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64A1" w14:textId="2C3E1826" w:rsidR="004E359D" w:rsidRDefault="004E359D" w:rsidP="004E359D">
      <w:pPr>
        <w:pStyle w:val="a5"/>
        <w:spacing w:line="360" w:lineRule="auto"/>
        <w:ind w:firstLine="709"/>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Проєкт</w:t>
      </w:r>
      <w:proofErr w:type="spellEnd"/>
    </w:p>
    <w:p w14:paraId="42AA61B7" w14:textId="0D8145F4" w:rsidR="00033C95" w:rsidRPr="00033C95" w:rsidRDefault="00033C95" w:rsidP="004E359D">
      <w:pPr>
        <w:pStyle w:val="a5"/>
        <w:spacing w:line="360" w:lineRule="auto"/>
        <w:ind w:firstLine="709"/>
        <w:jc w:val="center"/>
        <w:rPr>
          <w:rFonts w:ascii="Times New Roman" w:hAnsi="Times New Roman" w:cs="Times New Roman"/>
          <w:b/>
          <w:sz w:val="24"/>
          <w:szCs w:val="24"/>
          <w:lang w:val="uk-UA"/>
        </w:rPr>
      </w:pPr>
      <w:r w:rsidRPr="00033C95">
        <w:rPr>
          <w:rFonts w:ascii="Times New Roman" w:hAnsi="Times New Roman" w:cs="Times New Roman"/>
          <w:b/>
          <w:sz w:val="24"/>
          <w:szCs w:val="24"/>
          <w:lang w:val="uk-UA"/>
        </w:rPr>
        <w:t>Положення</w:t>
      </w:r>
    </w:p>
    <w:p w14:paraId="1D738711" w14:textId="77777777" w:rsidR="00033C95" w:rsidRPr="00033C95" w:rsidRDefault="00033C95" w:rsidP="00033C95">
      <w:pPr>
        <w:pStyle w:val="a5"/>
        <w:spacing w:line="360" w:lineRule="auto"/>
        <w:ind w:firstLine="709"/>
        <w:jc w:val="center"/>
        <w:rPr>
          <w:rFonts w:ascii="Times New Roman" w:hAnsi="Times New Roman" w:cs="Times New Roman"/>
          <w:b/>
          <w:sz w:val="24"/>
          <w:szCs w:val="24"/>
          <w:lang w:val="uk-UA"/>
        </w:rPr>
      </w:pPr>
      <w:r w:rsidRPr="00033C95">
        <w:rPr>
          <w:rFonts w:ascii="Times New Roman" w:hAnsi="Times New Roman" w:cs="Times New Roman"/>
          <w:b/>
          <w:sz w:val="24"/>
          <w:szCs w:val="24"/>
          <w:lang w:val="uk-UA"/>
        </w:rPr>
        <w:t>Про політику відкритої науки в Маріупольському державному університеті</w:t>
      </w:r>
    </w:p>
    <w:p w14:paraId="74116BFE" w14:textId="77777777" w:rsidR="00033C95" w:rsidRDefault="00033C95" w:rsidP="00033C95">
      <w:pPr>
        <w:pStyle w:val="a5"/>
        <w:spacing w:line="360" w:lineRule="auto"/>
        <w:ind w:firstLine="709"/>
        <w:jc w:val="both"/>
        <w:rPr>
          <w:rFonts w:ascii="Times New Roman" w:hAnsi="Times New Roman" w:cs="Times New Roman"/>
          <w:sz w:val="24"/>
          <w:szCs w:val="24"/>
          <w:lang w:val="uk-UA"/>
        </w:rPr>
      </w:pPr>
    </w:p>
    <w:p w14:paraId="5B68E0CA" w14:textId="77777777" w:rsidR="003D49EC" w:rsidRPr="00033C95" w:rsidRDefault="003D49EC" w:rsidP="00033C95">
      <w:pPr>
        <w:pStyle w:val="a5"/>
        <w:spacing w:line="360" w:lineRule="auto"/>
        <w:ind w:firstLine="709"/>
        <w:jc w:val="center"/>
        <w:rPr>
          <w:rFonts w:ascii="Times New Roman" w:hAnsi="Times New Roman" w:cs="Times New Roman"/>
          <w:b/>
          <w:sz w:val="24"/>
          <w:szCs w:val="24"/>
          <w:lang w:val="uk-UA"/>
        </w:rPr>
      </w:pPr>
      <w:r w:rsidRPr="00033C95">
        <w:rPr>
          <w:rFonts w:ascii="Times New Roman" w:hAnsi="Times New Roman" w:cs="Times New Roman"/>
          <w:b/>
          <w:sz w:val="24"/>
          <w:szCs w:val="24"/>
          <w:lang w:val="uk-UA"/>
        </w:rPr>
        <w:t>1. Загальні положення</w:t>
      </w:r>
    </w:p>
    <w:p w14:paraId="6184866A"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1.1. Це Положення визначає основні засади формування та реалізації політики відкритої науки у Маріупольському державному ун</w:t>
      </w:r>
      <w:r w:rsidR="00CD4714" w:rsidRPr="00033C95">
        <w:rPr>
          <w:rFonts w:ascii="Times New Roman" w:hAnsi="Times New Roman" w:cs="Times New Roman"/>
          <w:sz w:val="24"/>
          <w:szCs w:val="24"/>
          <w:lang w:val="uk-UA"/>
        </w:rPr>
        <w:t>іверситеті (далі – Університет)</w:t>
      </w:r>
      <w:r w:rsidRPr="00033C95">
        <w:rPr>
          <w:rFonts w:ascii="Times New Roman" w:hAnsi="Times New Roman" w:cs="Times New Roman"/>
          <w:sz w:val="24"/>
          <w:szCs w:val="24"/>
          <w:lang w:val="uk-UA"/>
        </w:rPr>
        <w:t>. Політика відкритої науки Університету спрямована на створення умов для відкритого доступу до результатів наукових досліджень, розвитку культури відкритого обміну науковими знаннями, підвищення прозорості та відтворюваності наукових досліджень, а також інтеграції Університету до європейського та світового дослідницького простору.</w:t>
      </w:r>
    </w:p>
    <w:p w14:paraId="342572F7" w14:textId="0CBB75B5" w:rsidR="003D49EC" w:rsidRPr="00033C95" w:rsidRDefault="003D49EC" w:rsidP="00EA7641">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1.</w:t>
      </w:r>
      <w:r w:rsidR="00033C95">
        <w:rPr>
          <w:rFonts w:ascii="Times New Roman" w:hAnsi="Times New Roman" w:cs="Times New Roman"/>
          <w:sz w:val="24"/>
          <w:szCs w:val="24"/>
          <w:lang w:val="uk-UA"/>
        </w:rPr>
        <w:t>2</w:t>
      </w:r>
      <w:r w:rsidRPr="00033C95">
        <w:rPr>
          <w:rFonts w:ascii="Times New Roman" w:hAnsi="Times New Roman" w:cs="Times New Roman"/>
          <w:sz w:val="24"/>
          <w:szCs w:val="24"/>
          <w:lang w:val="uk-UA"/>
        </w:rPr>
        <w:t>. Положення розроблено відповідно до норм Конституції України, законів України «Про наукову і науково-технічну діяльність», «</w:t>
      </w:r>
      <w:commentRangeStart w:id="0"/>
      <w:commentRangeStart w:id="1"/>
      <w:commentRangeStart w:id="2"/>
      <w:r w:rsidRPr="00EA7641">
        <w:rPr>
          <w:rFonts w:ascii="Times New Roman" w:hAnsi="Times New Roman" w:cs="Times New Roman"/>
          <w:sz w:val="24"/>
          <w:szCs w:val="24"/>
          <w:lang w:val="uk-UA"/>
        </w:rPr>
        <w:t>Про науково-технічну інформацію</w:t>
      </w:r>
      <w:r w:rsidRPr="00033C95">
        <w:rPr>
          <w:rFonts w:ascii="Times New Roman" w:hAnsi="Times New Roman" w:cs="Times New Roman"/>
          <w:sz w:val="24"/>
          <w:szCs w:val="24"/>
          <w:lang w:val="uk-UA"/>
        </w:rPr>
        <w:t>»</w:t>
      </w:r>
      <w:commentRangeEnd w:id="0"/>
      <w:r w:rsidR="00D72730" w:rsidRPr="00EA7641">
        <w:commentReference w:id="0"/>
      </w:r>
      <w:commentRangeEnd w:id="1"/>
      <w:r w:rsidR="00EA7641">
        <w:rPr>
          <w:rStyle w:val="a6"/>
        </w:rPr>
        <w:commentReference w:id="1"/>
      </w:r>
      <w:commentRangeEnd w:id="2"/>
      <w:r w:rsidR="00EA7641">
        <w:rPr>
          <w:rStyle w:val="a6"/>
        </w:rPr>
        <w:commentReference w:id="2"/>
      </w:r>
      <w:r w:rsidRPr="00033C95">
        <w:rPr>
          <w:rFonts w:ascii="Times New Roman" w:hAnsi="Times New Roman" w:cs="Times New Roman"/>
          <w:sz w:val="24"/>
          <w:szCs w:val="24"/>
          <w:lang w:val="uk-UA"/>
        </w:rPr>
        <w:t xml:space="preserve">, «Про авторське право і суміжні права», «Про освіту», «Про вищу освіту», «Про інформацію», а також з урахуванням розпорядження Кабінету Міністрів України від 08.10.2022 № 892-р «Про затвердження Національного плану щодо відкритої науки», </w:t>
      </w:r>
      <w:r w:rsidR="00EA7641" w:rsidRPr="00EA7641">
        <w:rPr>
          <w:rFonts w:ascii="Times New Roman" w:hAnsi="Times New Roman" w:cs="Times New Roman"/>
          <w:sz w:val="24"/>
          <w:szCs w:val="24"/>
          <w:lang w:val="uk-UA"/>
        </w:rPr>
        <w:t>н</w:t>
      </w:r>
      <w:r w:rsidR="00EA7641" w:rsidRPr="00EA7641">
        <w:rPr>
          <w:rFonts w:ascii="Times New Roman" w:hAnsi="Times New Roman" w:cs="Times New Roman"/>
          <w:sz w:val="24"/>
          <w:szCs w:val="24"/>
          <w:lang w:val="uk-UA"/>
        </w:rPr>
        <w:t>аказ М</w:t>
      </w:r>
      <w:r w:rsidR="00EA7641" w:rsidRPr="00EA7641">
        <w:rPr>
          <w:rFonts w:ascii="Times New Roman" w:hAnsi="Times New Roman" w:cs="Times New Roman"/>
          <w:sz w:val="24"/>
          <w:szCs w:val="24"/>
          <w:lang w:val="uk-UA"/>
        </w:rPr>
        <w:t>іністерства освіти та науки України</w:t>
      </w:r>
      <w:r w:rsidR="00EA7641" w:rsidRPr="00EA7641">
        <w:rPr>
          <w:rFonts w:ascii="Times New Roman" w:hAnsi="Times New Roman" w:cs="Times New Roman"/>
          <w:sz w:val="24"/>
          <w:szCs w:val="24"/>
          <w:lang w:val="uk-UA"/>
        </w:rPr>
        <w:t xml:space="preserve"> № 1732 від 31.12.2025 року</w:t>
      </w:r>
      <w:r w:rsidR="00EA7641">
        <w:rPr>
          <w:rFonts w:ascii="Times New Roman" w:hAnsi="Times New Roman" w:cs="Times New Roman"/>
          <w:sz w:val="24"/>
          <w:szCs w:val="24"/>
          <w:lang w:val="uk-UA"/>
        </w:rPr>
        <w:t xml:space="preserve"> </w:t>
      </w:r>
      <w:r w:rsidR="00EA7641" w:rsidRPr="00EA7641">
        <w:rPr>
          <w:rFonts w:ascii="Times New Roman" w:hAnsi="Times New Roman" w:cs="Times New Roman"/>
          <w:sz w:val="24"/>
          <w:szCs w:val="24"/>
          <w:lang w:val="uk-UA"/>
        </w:rPr>
        <w:t>«</w:t>
      </w:r>
      <w:r w:rsidR="00EA7641" w:rsidRPr="00EA7641">
        <w:rPr>
          <w:rFonts w:ascii="Times New Roman" w:hAnsi="Times New Roman" w:cs="Times New Roman"/>
          <w:sz w:val="24"/>
          <w:szCs w:val="24"/>
          <w:lang w:val="uk-UA"/>
        </w:rPr>
        <w:t>Про затвердження Дорожньої карти інтеграції України до Європейського дослідницького простору на період до 2027 року</w:t>
      </w:r>
      <w:r w:rsidR="00EA7641" w:rsidRPr="00EA7641">
        <w:rPr>
          <w:rFonts w:ascii="Times New Roman" w:hAnsi="Times New Roman" w:cs="Times New Roman"/>
          <w:sz w:val="24"/>
          <w:szCs w:val="24"/>
          <w:lang w:val="uk-UA"/>
        </w:rPr>
        <w:t>»</w:t>
      </w:r>
      <w:r w:rsidR="00EA7641">
        <w:rPr>
          <w:rFonts w:ascii="Times New Roman" w:hAnsi="Times New Roman" w:cs="Times New Roman"/>
          <w:sz w:val="24"/>
          <w:szCs w:val="24"/>
          <w:lang w:val="uk-UA"/>
        </w:rPr>
        <w:t xml:space="preserve"> </w:t>
      </w:r>
      <w:r w:rsidR="00CD4714" w:rsidRPr="00033C95">
        <w:rPr>
          <w:rFonts w:ascii="Times New Roman" w:hAnsi="Times New Roman" w:cs="Times New Roman"/>
          <w:sz w:val="24"/>
          <w:szCs w:val="24"/>
          <w:lang w:val="uk-UA"/>
        </w:rPr>
        <w:t>та</w:t>
      </w:r>
      <w:r w:rsidRPr="00033C95">
        <w:rPr>
          <w:rFonts w:ascii="Times New Roman" w:hAnsi="Times New Roman" w:cs="Times New Roman"/>
          <w:sz w:val="24"/>
          <w:szCs w:val="24"/>
          <w:lang w:val="uk-UA"/>
        </w:rPr>
        <w:t xml:space="preserve"> інших нормативно-правових актів у сфері науки та освіти</w:t>
      </w:r>
      <w:r w:rsidR="00CD4714" w:rsidRPr="00033C95">
        <w:rPr>
          <w:rFonts w:ascii="Times New Roman" w:hAnsi="Times New Roman" w:cs="Times New Roman"/>
          <w:sz w:val="24"/>
          <w:szCs w:val="24"/>
          <w:lang w:val="uk-UA"/>
        </w:rPr>
        <w:t xml:space="preserve"> та внутрішн</w:t>
      </w:r>
      <w:r w:rsidR="00CD4714" w:rsidRPr="00EA7641">
        <w:rPr>
          <w:rFonts w:ascii="Times New Roman" w:hAnsi="Times New Roman" w:cs="Times New Roman"/>
          <w:sz w:val="24"/>
          <w:szCs w:val="24"/>
          <w:lang w:val="uk-UA"/>
        </w:rPr>
        <w:t>і</w:t>
      </w:r>
      <w:r w:rsidR="00D72730" w:rsidRPr="00EA7641">
        <w:rPr>
          <w:rFonts w:ascii="Times New Roman" w:hAnsi="Times New Roman" w:cs="Times New Roman"/>
          <w:sz w:val="24"/>
          <w:szCs w:val="24"/>
          <w:lang w:val="uk-UA"/>
        </w:rPr>
        <w:t>х</w:t>
      </w:r>
      <w:r w:rsidR="00CD4714" w:rsidRPr="00033C95">
        <w:rPr>
          <w:rFonts w:ascii="Times New Roman" w:hAnsi="Times New Roman" w:cs="Times New Roman"/>
          <w:sz w:val="24"/>
          <w:szCs w:val="24"/>
          <w:lang w:val="uk-UA"/>
        </w:rPr>
        <w:t xml:space="preserve"> положень Університету</w:t>
      </w:r>
      <w:r w:rsidRPr="00033C95">
        <w:rPr>
          <w:rFonts w:ascii="Times New Roman" w:hAnsi="Times New Roman" w:cs="Times New Roman"/>
          <w:sz w:val="24"/>
          <w:szCs w:val="24"/>
          <w:lang w:val="uk-UA"/>
        </w:rPr>
        <w:t xml:space="preserve">. </w:t>
      </w:r>
    </w:p>
    <w:p w14:paraId="1BB83B22"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1.</w:t>
      </w:r>
      <w:r w:rsidR="00033C95">
        <w:rPr>
          <w:rFonts w:ascii="Times New Roman" w:hAnsi="Times New Roman" w:cs="Times New Roman"/>
          <w:sz w:val="24"/>
          <w:szCs w:val="24"/>
          <w:lang w:val="uk-UA"/>
        </w:rPr>
        <w:t>3</w:t>
      </w:r>
      <w:r w:rsidRPr="00033C95">
        <w:rPr>
          <w:rFonts w:ascii="Times New Roman" w:hAnsi="Times New Roman" w:cs="Times New Roman"/>
          <w:sz w:val="24"/>
          <w:szCs w:val="24"/>
          <w:lang w:val="uk-UA"/>
        </w:rPr>
        <w:t>. Політика відкритої науки поширюється на всю діяльність Університету, пов’язану з освітнім процесом, науковою</w:t>
      </w:r>
      <w:r w:rsidR="00CD4714" w:rsidRPr="00033C95">
        <w:rPr>
          <w:rFonts w:ascii="Times New Roman" w:hAnsi="Times New Roman" w:cs="Times New Roman"/>
          <w:sz w:val="24"/>
          <w:szCs w:val="24"/>
          <w:lang w:val="uk-UA"/>
        </w:rPr>
        <w:t xml:space="preserve"> та науково-педагогічною діяльністю, та на результати цієї діяльності, отримані в межах службових обов’язків працівників Університету або із використанням його матеріально-технічної, інформаційної чи фінансової інфраструктури.</w:t>
      </w:r>
    </w:p>
    <w:p w14:paraId="05C1532F"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1.</w:t>
      </w:r>
      <w:r w:rsidR="00061BE3">
        <w:rPr>
          <w:rFonts w:ascii="Times New Roman" w:hAnsi="Times New Roman" w:cs="Times New Roman"/>
          <w:sz w:val="24"/>
          <w:szCs w:val="24"/>
          <w:lang w:val="uk-UA"/>
        </w:rPr>
        <w:t>4</w:t>
      </w:r>
      <w:r w:rsidRPr="00033C95">
        <w:rPr>
          <w:rFonts w:ascii="Times New Roman" w:hAnsi="Times New Roman" w:cs="Times New Roman"/>
          <w:sz w:val="24"/>
          <w:szCs w:val="24"/>
          <w:lang w:val="uk-UA"/>
        </w:rPr>
        <w:t>. Дія цього Положення поширюється на всіх учасників освітнього та наукового процесів Університету, зокрема</w:t>
      </w:r>
      <w:r w:rsidR="00CD4714" w:rsidRPr="00033C95">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 xml:space="preserve">науково-педагогічних та </w:t>
      </w:r>
      <w:r w:rsidR="00CD4714" w:rsidRPr="00033C95">
        <w:rPr>
          <w:rFonts w:ascii="Times New Roman" w:hAnsi="Times New Roman" w:cs="Times New Roman"/>
          <w:sz w:val="24"/>
          <w:szCs w:val="24"/>
          <w:lang w:val="uk-UA"/>
        </w:rPr>
        <w:t>педагогічних</w:t>
      </w:r>
      <w:r w:rsidRPr="00033C95">
        <w:rPr>
          <w:rFonts w:ascii="Times New Roman" w:hAnsi="Times New Roman" w:cs="Times New Roman"/>
          <w:sz w:val="24"/>
          <w:szCs w:val="24"/>
          <w:lang w:val="uk-UA"/>
        </w:rPr>
        <w:t xml:space="preserve"> працівників;</w:t>
      </w:r>
      <w:r w:rsidR="00CD4714" w:rsidRPr="00033C95">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здобувачів вищої освіти всіх рівнів</w:t>
      </w:r>
      <w:r w:rsidR="00CD4714" w:rsidRPr="00033C95">
        <w:rPr>
          <w:rFonts w:ascii="Times New Roman" w:hAnsi="Times New Roman" w:cs="Times New Roman"/>
          <w:sz w:val="24"/>
          <w:szCs w:val="24"/>
          <w:lang w:val="uk-UA"/>
        </w:rPr>
        <w:t>, зокрема докторантів</w:t>
      </w:r>
      <w:r w:rsidRPr="00033C95">
        <w:rPr>
          <w:rFonts w:ascii="Times New Roman" w:hAnsi="Times New Roman" w:cs="Times New Roman"/>
          <w:sz w:val="24"/>
          <w:szCs w:val="24"/>
          <w:lang w:val="uk-UA"/>
        </w:rPr>
        <w:t>;</w:t>
      </w:r>
      <w:r w:rsidR="00CD4714" w:rsidRPr="00033C95">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працівників структурних підрозділів, залучених до організації та підтримки наукової діяльності;</w:t>
      </w:r>
      <w:r w:rsidR="00CD4714" w:rsidRPr="00033C95">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 xml:space="preserve">інших осіб, які беруть участь у реалізації наукових або освітніх </w:t>
      </w:r>
      <w:proofErr w:type="spellStart"/>
      <w:r w:rsidRPr="00033C95">
        <w:rPr>
          <w:rFonts w:ascii="Times New Roman" w:hAnsi="Times New Roman" w:cs="Times New Roman"/>
          <w:sz w:val="24"/>
          <w:szCs w:val="24"/>
          <w:lang w:val="uk-UA"/>
        </w:rPr>
        <w:t>проєктів</w:t>
      </w:r>
      <w:proofErr w:type="spellEnd"/>
      <w:r w:rsidRPr="00033C95">
        <w:rPr>
          <w:rFonts w:ascii="Times New Roman" w:hAnsi="Times New Roman" w:cs="Times New Roman"/>
          <w:sz w:val="24"/>
          <w:szCs w:val="24"/>
          <w:lang w:val="uk-UA"/>
        </w:rPr>
        <w:t xml:space="preserve"> Університету.</w:t>
      </w:r>
    </w:p>
    <w:p w14:paraId="64A0DEA8" w14:textId="77777777" w:rsidR="003D49EC" w:rsidRPr="00033C95" w:rsidRDefault="00061BE3"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00CD4714" w:rsidRPr="00033C95">
        <w:rPr>
          <w:rFonts w:ascii="Times New Roman" w:hAnsi="Times New Roman" w:cs="Times New Roman"/>
          <w:sz w:val="24"/>
          <w:szCs w:val="24"/>
          <w:lang w:val="uk-UA"/>
        </w:rPr>
        <w:t>Основні терміни в цьому Положенні вживаються в наступному значенні:</w:t>
      </w:r>
    </w:p>
    <w:p w14:paraId="0A8AAFCC"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t>Академічна доброчесність</w:t>
      </w:r>
      <w:r w:rsidRPr="00033C95">
        <w:rPr>
          <w:rFonts w:ascii="Times New Roman" w:hAnsi="Times New Roman" w:cs="Times New Roman"/>
          <w:sz w:val="24"/>
          <w:szCs w:val="24"/>
          <w:lang w:val="uk-UA"/>
        </w:rPr>
        <w:t xml:space="preserve"> – система етичних принципів і правил, що регулюють поведінку учасників освітнього та наукового процесу та передбачають чесність, прозорість і відповідальність під час проведення досліджень та оприлюднення їх результатів.</w:t>
      </w:r>
    </w:p>
    <w:p w14:paraId="0586D3A5"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lastRenderedPageBreak/>
        <w:t>Відкрита наука (</w:t>
      </w:r>
      <w:proofErr w:type="spellStart"/>
      <w:r w:rsidRPr="00061BE3">
        <w:rPr>
          <w:rFonts w:ascii="Times New Roman" w:hAnsi="Times New Roman" w:cs="Times New Roman"/>
          <w:b/>
          <w:i/>
          <w:sz w:val="24"/>
          <w:szCs w:val="24"/>
          <w:lang w:val="uk-UA"/>
        </w:rPr>
        <w:t>Open</w:t>
      </w:r>
      <w:proofErr w:type="spellEnd"/>
      <w:r w:rsidRPr="00061BE3">
        <w:rPr>
          <w:rFonts w:ascii="Times New Roman" w:hAnsi="Times New Roman" w:cs="Times New Roman"/>
          <w:b/>
          <w:i/>
          <w:sz w:val="24"/>
          <w:szCs w:val="24"/>
          <w:lang w:val="uk-UA"/>
        </w:rPr>
        <w:t xml:space="preserve"> </w:t>
      </w:r>
      <w:proofErr w:type="spellStart"/>
      <w:r w:rsidRPr="00061BE3">
        <w:rPr>
          <w:rFonts w:ascii="Times New Roman" w:hAnsi="Times New Roman" w:cs="Times New Roman"/>
          <w:b/>
          <w:i/>
          <w:sz w:val="24"/>
          <w:szCs w:val="24"/>
          <w:lang w:val="uk-UA"/>
        </w:rPr>
        <w:t>Science</w:t>
      </w:r>
      <w:proofErr w:type="spellEnd"/>
      <w:r w:rsidRPr="00061BE3">
        <w:rPr>
          <w:rFonts w:ascii="Times New Roman" w:hAnsi="Times New Roman" w:cs="Times New Roman"/>
          <w:b/>
          <w:i/>
          <w:sz w:val="24"/>
          <w:szCs w:val="24"/>
          <w:lang w:val="uk-UA"/>
        </w:rPr>
        <w:t>)</w:t>
      </w:r>
      <w:r w:rsidRPr="00033C95">
        <w:rPr>
          <w:rFonts w:ascii="Times New Roman" w:hAnsi="Times New Roman" w:cs="Times New Roman"/>
          <w:sz w:val="24"/>
          <w:szCs w:val="24"/>
          <w:lang w:val="uk-UA"/>
        </w:rPr>
        <w:t xml:space="preserve"> –  рамкова концепція та підхід до організації наукової діяльності, що передбачає відкритість процесів створення, поширення та використання наукових знань. Вона спрямована на забезпечення відкритого доступу до результатів наукових досліджень, дослідницьких даних, </w:t>
      </w:r>
      <w:proofErr w:type="spellStart"/>
      <w:r w:rsidRPr="00033C95">
        <w:rPr>
          <w:rFonts w:ascii="Times New Roman" w:hAnsi="Times New Roman" w:cs="Times New Roman"/>
          <w:sz w:val="24"/>
          <w:szCs w:val="24"/>
          <w:lang w:val="uk-UA"/>
        </w:rPr>
        <w:t>методологій</w:t>
      </w:r>
      <w:proofErr w:type="spellEnd"/>
      <w:r w:rsidRPr="00033C95">
        <w:rPr>
          <w:rFonts w:ascii="Times New Roman" w:hAnsi="Times New Roman" w:cs="Times New Roman"/>
          <w:sz w:val="24"/>
          <w:szCs w:val="24"/>
          <w:lang w:val="uk-UA"/>
        </w:rPr>
        <w:t>, програмного забезпечення, освітніх ресурсів та дослідницької інфраструктури, а також на розширення наукової співпраці та участі суспільства у процесах створення знань. Відкрита наука базується на принципах прозорості, відтворюваності досліджень, відкритого обміну знаннями та дотримання академічної доброчесності. Структурними складовими відкритої науки є відкритий доступ до наукових публікацій; відкриті дослідницькі дані; відкрита дослідницька інфраструктура; відкриті освітні ресурси; відкриті програмні та технологічні рішення; відкриті практики наукової комунікації та оцінювання результатів досліджень; залучення суспільства до наукової діяльності (громадянська наука).</w:t>
      </w:r>
    </w:p>
    <w:p w14:paraId="20720CB4"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t>Відкритий доступ (</w:t>
      </w:r>
      <w:proofErr w:type="spellStart"/>
      <w:r w:rsidRPr="00061BE3">
        <w:rPr>
          <w:rFonts w:ascii="Times New Roman" w:hAnsi="Times New Roman" w:cs="Times New Roman"/>
          <w:b/>
          <w:i/>
          <w:sz w:val="24"/>
          <w:szCs w:val="24"/>
          <w:lang w:val="uk-UA"/>
        </w:rPr>
        <w:t>Open</w:t>
      </w:r>
      <w:proofErr w:type="spellEnd"/>
      <w:r w:rsidRPr="00061BE3">
        <w:rPr>
          <w:rFonts w:ascii="Times New Roman" w:hAnsi="Times New Roman" w:cs="Times New Roman"/>
          <w:b/>
          <w:i/>
          <w:sz w:val="24"/>
          <w:szCs w:val="24"/>
          <w:lang w:val="uk-UA"/>
        </w:rPr>
        <w:t xml:space="preserve"> Access)</w:t>
      </w:r>
      <w:r w:rsidRPr="00033C95">
        <w:rPr>
          <w:rFonts w:ascii="Times New Roman" w:hAnsi="Times New Roman" w:cs="Times New Roman"/>
          <w:sz w:val="24"/>
          <w:szCs w:val="24"/>
          <w:lang w:val="uk-UA"/>
        </w:rPr>
        <w:t xml:space="preserve"> – модель поширення наукових результатів, яка забезпечує безкоштовний, постійний та вільний доступ до наукових публікацій через мережу Інтернет без фінансових, технічних або юридичних обмежень, за умови належного посилання на автора.</w:t>
      </w:r>
    </w:p>
    <w:p w14:paraId="525E0BDD"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t>Відкриті освітні ресурси</w:t>
      </w:r>
      <w:r w:rsidRPr="00033C95">
        <w:rPr>
          <w:rFonts w:ascii="Times New Roman" w:hAnsi="Times New Roman" w:cs="Times New Roman"/>
          <w:sz w:val="24"/>
          <w:szCs w:val="24"/>
          <w:lang w:val="uk-UA"/>
        </w:rPr>
        <w:t xml:space="preserve"> – навчальні, дидактичні та дослідницькі матеріали, що перебувають у вільному доступі або поширюються на основі відкритих ліцензій, які дозволяють їх використання, адаптацію та повторне поширення.</w:t>
      </w:r>
    </w:p>
    <w:p w14:paraId="7CF9F925"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t xml:space="preserve">Інституційний </w:t>
      </w:r>
      <w:proofErr w:type="spellStart"/>
      <w:r w:rsidRPr="00061BE3">
        <w:rPr>
          <w:rFonts w:ascii="Times New Roman" w:hAnsi="Times New Roman" w:cs="Times New Roman"/>
          <w:b/>
          <w:i/>
          <w:sz w:val="24"/>
          <w:szCs w:val="24"/>
          <w:lang w:val="uk-UA"/>
        </w:rPr>
        <w:t>репозитарій</w:t>
      </w:r>
      <w:proofErr w:type="spellEnd"/>
      <w:r w:rsidRPr="00061BE3">
        <w:rPr>
          <w:rFonts w:ascii="Times New Roman" w:hAnsi="Times New Roman" w:cs="Times New Roman"/>
          <w:b/>
          <w:i/>
          <w:sz w:val="24"/>
          <w:szCs w:val="24"/>
          <w:lang w:val="uk-UA"/>
        </w:rPr>
        <w:t xml:space="preserve"> Університету</w:t>
      </w:r>
      <w:r w:rsidRPr="00033C95">
        <w:rPr>
          <w:rFonts w:ascii="Times New Roman" w:hAnsi="Times New Roman" w:cs="Times New Roman"/>
          <w:sz w:val="24"/>
          <w:szCs w:val="24"/>
          <w:lang w:val="uk-UA"/>
        </w:rPr>
        <w:t xml:space="preserve"> – електронний архів, призначений для накопичення, систематизації, довгострокового зберігання та відкритого поширення результатів наукової діяльності академічної спільноти Університету.</w:t>
      </w:r>
    </w:p>
    <w:p w14:paraId="1CD7F4CF" w14:textId="77777777" w:rsidR="003A1423" w:rsidRPr="00033C95" w:rsidRDefault="003A1423" w:rsidP="00033C95">
      <w:pPr>
        <w:pStyle w:val="a5"/>
        <w:spacing w:line="360" w:lineRule="auto"/>
        <w:ind w:firstLine="709"/>
        <w:jc w:val="both"/>
        <w:rPr>
          <w:rFonts w:ascii="Times New Roman" w:hAnsi="Times New Roman" w:cs="Times New Roman"/>
          <w:sz w:val="24"/>
          <w:szCs w:val="24"/>
          <w:lang w:val="uk-UA"/>
        </w:rPr>
      </w:pPr>
      <w:r w:rsidRPr="00061BE3">
        <w:rPr>
          <w:rFonts w:ascii="Times New Roman" w:hAnsi="Times New Roman" w:cs="Times New Roman"/>
          <w:b/>
          <w:i/>
          <w:sz w:val="24"/>
          <w:szCs w:val="24"/>
          <w:lang w:val="uk-UA"/>
        </w:rPr>
        <w:t>Принципи FAIR</w:t>
      </w:r>
      <w:r w:rsidRPr="00033C95">
        <w:rPr>
          <w:rFonts w:ascii="Times New Roman" w:hAnsi="Times New Roman" w:cs="Times New Roman"/>
          <w:sz w:val="24"/>
          <w:szCs w:val="24"/>
          <w:lang w:val="uk-UA"/>
        </w:rPr>
        <w:t xml:space="preserve"> — міжнародні принципи управління науковими даними, що передбачають їхню </w:t>
      </w:r>
      <w:proofErr w:type="spellStart"/>
      <w:r w:rsidRPr="00033C95">
        <w:rPr>
          <w:rFonts w:ascii="Times New Roman" w:hAnsi="Times New Roman" w:cs="Times New Roman"/>
          <w:sz w:val="24"/>
          <w:szCs w:val="24"/>
          <w:lang w:val="uk-UA"/>
        </w:rPr>
        <w:t>знаходжуваність</w:t>
      </w:r>
      <w:proofErr w:type="spellEnd"/>
      <w:r w:rsidRPr="00033C95">
        <w:rPr>
          <w:rFonts w:ascii="Times New Roman" w:hAnsi="Times New Roman" w:cs="Times New Roman"/>
          <w:sz w:val="24"/>
          <w:szCs w:val="24"/>
          <w:lang w:val="uk-UA"/>
        </w:rPr>
        <w:t xml:space="preserve"> (</w:t>
      </w:r>
      <w:proofErr w:type="spellStart"/>
      <w:r w:rsidRPr="00033C95">
        <w:rPr>
          <w:rFonts w:ascii="Times New Roman" w:hAnsi="Times New Roman" w:cs="Times New Roman"/>
          <w:sz w:val="24"/>
          <w:szCs w:val="24"/>
          <w:lang w:val="uk-UA"/>
        </w:rPr>
        <w:t>Findable</w:t>
      </w:r>
      <w:proofErr w:type="spellEnd"/>
      <w:r w:rsidRPr="00033C95">
        <w:rPr>
          <w:rFonts w:ascii="Times New Roman" w:hAnsi="Times New Roman" w:cs="Times New Roman"/>
          <w:sz w:val="24"/>
          <w:szCs w:val="24"/>
          <w:lang w:val="uk-UA"/>
        </w:rPr>
        <w:t>), доступність (</w:t>
      </w:r>
      <w:proofErr w:type="spellStart"/>
      <w:r w:rsidRPr="00033C95">
        <w:rPr>
          <w:rFonts w:ascii="Times New Roman" w:hAnsi="Times New Roman" w:cs="Times New Roman"/>
          <w:sz w:val="24"/>
          <w:szCs w:val="24"/>
          <w:lang w:val="uk-UA"/>
        </w:rPr>
        <w:t>Accessible</w:t>
      </w:r>
      <w:proofErr w:type="spellEnd"/>
      <w:r w:rsidRPr="00033C95">
        <w:rPr>
          <w:rFonts w:ascii="Times New Roman" w:hAnsi="Times New Roman" w:cs="Times New Roman"/>
          <w:sz w:val="24"/>
          <w:szCs w:val="24"/>
          <w:lang w:val="uk-UA"/>
        </w:rPr>
        <w:t>), сумісність (</w:t>
      </w:r>
      <w:proofErr w:type="spellStart"/>
      <w:r w:rsidRPr="00033C95">
        <w:rPr>
          <w:rFonts w:ascii="Times New Roman" w:hAnsi="Times New Roman" w:cs="Times New Roman"/>
          <w:sz w:val="24"/>
          <w:szCs w:val="24"/>
          <w:lang w:val="uk-UA"/>
        </w:rPr>
        <w:t>Interoperable</w:t>
      </w:r>
      <w:proofErr w:type="spellEnd"/>
      <w:r w:rsidRPr="00033C95">
        <w:rPr>
          <w:rFonts w:ascii="Times New Roman" w:hAnsi="Times New Roman" w:cs="Times New Roman"/>
          <w:sz w:val="24"/>
          <w:szCs w:val="24"/>
          <w:lang w:val="uk-UA"/>
        </w:rPr>
        <w:t>) та можливість повторного використання (</w:t>
      </w:r>
      <w:proofErr w:type="spellStart"/>
      <w:r w:rsidRPr="00033C95">
        <w:rPr>
          <w:rFonts w:ascii="Times New Roman" w:hAnsi="Times New Roman" w:cs="Times New Roman"/>
          <w:sz w:val="24"/>
          <w:szCs w:val="24"/>
          <w:lang w:val="uk-UA"/>
        </w:rPr>
        <w:t>Reusable</w:t>
      </w:r>
      <w:proofErr w:type="spellEnd"/>
      <w:r w:rsidRPr="00033C95">
        <w:rPr>
          <w:rFonts w:ascii="Times New Roman" w:hAnsi="Times New Roman" w:cs="Times New Roman"/>
          <w:sz w:val="24"/>
          <w:szCs w:val="24"/>
          <w:lang w:val="uk-UA"/>
        </w:rPr>
        <w:t>).</w:t>
      </w:r>
    </w:p>
    <w:p w14:paraId="23D76020" w14:textId="77777777" w:rsidR="00C719C5" w:rsidRPr="00033C95" w:rsidRDefault="00C719C5" w:rsidP="00033C95">
      <w:pPr>
        <w:pStyle w:val="a5"/>
        <w:spacing w:line="360" w:lineRule="auto"/>
        <w:ind w:firstLine="709"/>
        <w:jc w:val="both"/>
        <w:rPr>
          <w:rFonts w:ascii="Times New Roman" w:hAnsi="Times New Roman" w:cs="Times New Roman"/>
          <w:sz w:val="24"/>
          <w:szCs w:val="24"/>
          <w:lang w:val="uk-UA"/>
        </w:rPr>
      </w:pPr>
    </w:p>
    <w:p w14:paraId="188F6493" w14:textId="77777777" w:rsidR="003D49EC" w:rsidRPr="00061BE3" w:rsidRDefault="003D49EC" w:rsidP="00061BE3">
      <w:pPr>
        <w:pStyle w:val="a5"/>
        <w:spacing w:line="360" w:lineRule="auto"/>
        <w:ind w:firstLine="709"/>
        <w:jc w:val="center"/>
        <w:rPr>
          <w:rFonts w:ascii="Times New Roman" w:hAnsi="Times New Roman" w:cs="Times New Roman"/>
          <w:b/>
          <w:sz w:val="24"/>
          <w:szCs w:val="24"/>
          <w:lang w:val="uk-UA"/>
        </w:rPr>
      </w:pPr>
      <w:r w:rsidRPr="00061BE3">
        <w:rPr>
          <w:rFonts w:ascii="Times New Roman" w:hAnsi="Times New Roman" w:cs="Times New Roman"/>
          <w:b/>
          <w:sz w:val="24"/>
          <w:szCs w:val="24"/>
          <w:lang w:val="uk-UA"/>
        </w:rPr>
        <w:t>2. Мета та завдання політики відкритої науки</w:t>
      </w:r>
    </w:p>
    <w:p w14:paraId="501210AD" w14:textId="77777777" w:rsidR="00061BE3"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2.1. Метою політики відкритої науки </w:t>
      </w:r>
      <w:r w:rsidR="003A1423" w:rsidRPr="00033C95">
        <w:rPr>
          <w:rFonts w:ascii="Times New Roman" w:hAnsi="Times New Roman" w:cs="Times New Roman"/>
          <w:sz w:val="24"/>
          <w:szCs w:val="24"/>
          <w:lang w:val="uk-UA"/>
        </w:rPr>
        <w:t>Університету</w:t>
      </w:r>
      <w:r w:rsidRPr="00033C95">
        <w:rPr>
          <w:rFonts w:ascii="Times New Roman" w:hAnsi="Times New Roman" w:cs="Times New Roman"/>
          <w:sz w:val="24"/>
          <w:szCs w:val="24"/>
          <w:lang w:val="uk-UA"/>
        </w:rPr>
        <w:t xml:space="preserve"> є формування відкритого, прозорого та ефективного середовища здійснення наукової і освітньої діяльності, що забезпечує вільний доступ до результатів наукових досліджень, сприяє розвитку культури відкритого обміну знаннями, підвищує якість та відтворюваність наукових досліджень, а також інтегрує Університет до національного та європейського дослідницького простору.</w:t>
      </w:r>
      <w:r w:rsidR="003A1423" w:rsidRPr="00033C95">
        <w:rPr>
          <w:rFonts w:ascii="Times New Roman" w:hAnsi="Times New Roman" w:cs="Times New Roman"/>
          <w:sz w:val="24"/>
          <w:szCs w:val="24"/>
          <w:lang w:val="uk-UA"/>
        </w:rPr>
        <w:t xml:space="preserve"> </w:t>
      </w:r>
    </w:p>
    <w:p w14:paraId="60169C4E"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Політика відкритої науки спрямована на підвищення доступності результатів наукової діяльності Університету для академічної спільноти, органів державної влади, бізнесу та громадянського суспільства, сприяння розвитку міждисциплінарної та </w:t>
      </w:r>
      <w:r w:rsidRPr="00033C95">
        <w:rPr>
          <w:rFonts w:ascii="Times New Roman" w:hAnsi="Times New Roman" w:cs="Times New Roman"/>
          <w:sz w:val="24"/>
          <w:szCs w:val="24"/>
          <w:lang w:val="uk-UA"/>
        </w:rPr>
        <w:lastRenderedPageBreak/>
        <w:t>міжнародної наукової співпраці, а також посилення суспільної значущості наукових досліджень.</w:t>
      </w:r>
    </w:p>
    <w:p w14:paraId="5E7745E9"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2.2. Реалізація мети політики відкритої науки здійснюється відповідно до завдань Національного плану щодо відкритої науки, затвердженого розпорядженням Кабінету Міністрів України від 08 жовтня 2022 року № 892-р, та передбачає в</w:t>
      </w:r>
      <w:r w:rsidR="003A1423" w:rsidRPr="00033C95">
        <w:rPr>
          <w:rFonts w:ascii="Times New Roman" w:hAnsi="Times New Roman" w:cs="Times New Roman"/>
          <w:sz w:val="24"/>
          <w:szCs w:val="24"/>
          <w:lang w:val="uk-UA"/>
        </w:rPr>
        <w:t>иконання таких основних завдань:</w:t>
      </w:r>
    </w:p>
    <w:p w14:paraId="20C1D2DD" w14:textId="77777777" w:rsidR="003D49EC" w:rsidRPr="00033C95" w:rsidRDefault="00061BE3" w:rsidP="00061BE3">
      <w:pPr>
        <w:pStyle w:val="a5"/>
        <w:numPr>
          <w:ilvl w:val="0"/>
          <w:numId w:val="37"/>
        </w:numPr>
        <w:spacing w:line="360" w:lineRule="auto"/>
        <w:ind w:left="709" w:hanging="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3D49EC" w:rsidRPr="00033C95">
        <w:rPr>
          <w:rFonts w:ascii="Times New Roman" w:hAnsi="Times New Roman" w:cs="Times New Roman"/>
          <w:sz w:val="24"/>
          <w:szCs w:val="24"/>
          <w:lang w:val="uk-UA"/>
        </w:rPr>
        <w:t>абезпечення відкритого доступу до наукових результатів та науково-технічної інформації</w:t>
      </w:r>
      <w:r>
        <w:rPr>
          <w:rFonts w:ascii="Times New Roman" w:hAnsi="Times New Roman" w:cs="Times New Roman"/>
          <w:sz w:val="24"/>
          <w:szCs w:val="24"/>
          <w:lang w:val="uk-UA"/>
        </w:rPr>
        <w:t>, що створюються в Університеті;</w:t>
      </w:r>
    </w:p>
    <w:p w14:paraId="46C32C3F" w14:textId="77777777" w:rsidR="003D49EC" w:rsidRPr="00033C95" w:rsidRDefault="00061BE3" w:rsidP="00061BE3">
      <w:pPr>
        <w:pStyle w:val="a5"/>
        <w:numPr>
          <w:ilvl w:val="0"/>
          <w:numId w:val="37"/>
        </w:numPr>
        <w:spacing w:line="360" w:lineRule="auto"/>
        <w:ind w:left="709" w:hanging="567"/>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3D49EC" w:rsidRPr="00033C95">
        <w:rPr>
          <w:rFonts w:ascii="Times New Roman" w:hAnsi="Times New Roman" w:cs="Times New Roman"/>
          <w:sz w:val="24"/>
          <w:szCs w:val="24"/>
          <w:lang w:val="uk-UA"/>
        </w:rPr>
        <w:t>абезпечення відкритого доступу до дослідницької інфраструктури</w:t>
      </w:r>
      <w:r>
        <w:rPr>
          <w:rFonts w:ascii="Times New Roman" w:hAnsi="Times New Roman" w:cs="Times New Roman"/>
          <w:sz w:val="24"/>
          <w:szCs w:val="24"/>
          <w:lang w:val="uk-UA"/>
        </w:rPr>
        <w:t>;</w:t>
      </w:r>
    </w:p>
    <w:p w14:paraId="48853D0F" w14:textId="77777777" w:rsidR="00061BE3" w:rsidRDefault="00061BE3" w:rsidP="00F96908">
      <w:pPr>
        <w:pStyle w:val="a5"/>
        <w:numPr>
          <w:ilvl w:val="0"/>
          <w:numId w:val="37"/>
        </w:numPr>
        <w:spacing w:line="360" w:lineRule="auto"/>
        <w:ind w:left="709" w:hanging="567"/>
        <w:jc w:val="both"/>
        <w:rPr>
          <w:rFonts w:ascii="Times New Roman" w:hAnsi="Times New Roman" w:cs="Times New Roman"/>
          <w:sz w:val="24"/>
          <w:szCs w:val="24"/>
          <w:lang w:val="uk-UA"/>
        </w:rPr>
      </w:pPr>
      <w:r w:rsidRPr="00061BE3">
        <w:rPr>
          <w:rFonts w:ascii="Times New Roman" w:hAnsi="Times New Roman" w:cs="Times New Roman"/>
          <w:sz w:val="24"/>
          <w:szCs w:val="24"/>
          <w:lang w:val="uk-UA"/>
        </w:rPr>
        <w:t>с</w:t>
      </w:r>
      <w:r w:rsidR="003D49EC" w:rsidRPr="00061BE3">
        <w:rPr>
          <w:rFonts w:ascii="Times New Roman" w:hAnsi="Times New Roman" w:cs="Times New Roman"/>
          <w:sz w:val="24"/>
          <w:szCs w:val="24"/>
          <w:lang w:val="uk-UA"/>
        </w:rPr>
        <w:t>творення умов для ефективної роботи з науково-технічною інформацією та об’єктами дослідницької інфраструктури, що пе</w:t>
      </w:r>
      <w:r>
        <w:rPr>
          <w:rFonts w:ascii="Times New Roman" w:hAnsi="Times New Roman" w:cs="Times New Roman"/>
          <w:sz w:val="24"/>
          <w:szCs w:val="24"/>
          <w:lang w:val="uk-UA"/>
        </w:rPr>
        <w:t>ребувають у відкритому доступі;</w:t>
      </w:r>
    </w:p>
    <w:p w14:paraId="3A844FED" w14:textId="77777777" w:rsidR="003D49EC" w:rsidRPr="00061BE3" w:rsidRDefault="00061BE3" w:rsidP="00F96908">
      <w:pPr>
        <w:pStyle w:val="a5"/>
        <w:numPr>
          <w:ilvl w:val="0"/>
          <w:numId w:val="37"/>
        </w:numPr>
        <w:spacing w:line="360" w:lineRule="auto"/>
        <w:ind w:left="709" w:hanging="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3D49EC" w:rsidRPr="00061BE3">
        <w:rPr>
          <w:rFonts w:ascii="Times New Roman" w:hAnsi="Times New Roman" w:cs="Times New Roman"/>
          <w:sz w:val="24"/>
          <w:szCs w:val="24"/>
          <w:lang w:val="uk-UA"/>
        </w:rPr>
        <w:t>опуляризація науки, поширення наукових знань та залучення громадян до участі у науковій та науково-технічній діяльності</w:t>
      </w:r>
      <w:r>
        <w:rPr>
          <w:rFonts w:ascii="Times New Roman" w:hAnsi="Times New Roman" w:cs="Times New Roman"/>
          <w:sz w:val="24"/>
          <w:szCs w:val="24"/>
          <w:lang w:val="uk-UA"/>
        </w:rPr>
        <w:t>;</w:t>
      </w:r>
    </w:p>
    <w:p w14:paraId="00FB0B06" w14:textId="77777777" w:rsidR="003D49EC" w:rsidRPr="00033C95" w:rsidRDefault="00061BE3" w:rsidP="00061BE3">
      <w:pPr>
        <w:pStyle w:val="a5"/>
        <w:numPr>
          <w:ilvl w:val="0"/>
          <w:numId w:val="37"/>
        </w:numPr>
        <w:spacing w:line="360" w:lineRule="auto"/>
        <w:ind w:left="709" w:hanging="567"/>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D49EC" w:rsidRPr="00033C95">
        <w:rPr>
          <w:rFonts w:ascii="Times New Roman" w:hAnsi="Times New Roman" w:cs="Times New Roman"/>
          <w:sz w:val="24"/>
          <w:szCs w:val="24"/>
          <w:lang w:val="uk-UA"/>
        </w:rPr>
        <w:t>досконалення системи оцінювання якості наукової та науково-технічної діяльності, зокрема шляхом</w:t>
      </w:r>
      <w:r w:rsidR="003A1423"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впровадження сучасних підходів до оцінювання результатів наукових досліджень;</w:t>
      </w:r>
      <w:r w:rsidR="003A1423" w:rsidRPr="00033C95">
        <w:rPr>
          <w:rFonts w:ascii="Times New Roman" w:hAnsi="Times New Roman" w:cs="Times New Roman"/>
          <w:sz w:val="24"/>
          <w:szCs w:val="24"/>
          <w:lang w:val="uk-UA"/>
        </w:rPr>
        <w:t xml:space="preserve"> </w:t>
      </w:r>
    </w:p>
    <w:p w14:paraId="39E28314" w14:textId="77777777" w:rsidR="003D49EC" w:rsidRPr="00033C95" w:rsidRDefault="00061BE3" w:rsidP="00061BE3">
      <w:pPr>
        <w:pStyle w:val="a5"/>
        <w:numPr>
          <w:ilvl w:val="0"/>
          <w:numId w:val="37"/>
        </w:numPr>
        <w:spacing w:line="360" w:lineRule="auto"/>
        <w:ind w:left="709" w:hanging="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3D49EC" w:rsidRPr="00033C95">
        <w:rPr>
          <w:rFonts w:ascii="Times New Roman" w:hAnsi="Times New Roman" w:cs="Times New Roman"/>
          <w:sz w:val="24"/>
          <w:szCs w:val="24"/>
          <w:lang w:val="uk-UA"/>
        </w:rPr>
        <w:t xml:space="preserve">ідвищення рівня поінформованості та формування </w:t>
      </w:r>
      <w:proofErr w:type="spellStart"/>
      <w:r w:rsidR="003D49EC" w:rsidRPr="00033C95">
        <w:rPr>
          <w:rFonts w:ascii="Times New Roman" w:hAnsi="Times New Roman" w:cs="Times New Roman"/>
          <w:sz w:val="24"/>
          <w:szCs w:val="24"/>
          <w:lang w:val="uk-UA"/>
        </w:rPr>
        <w:t>компетентностей</w:t>
      </w:r>
      <w:proofErr w:type="spellEnd"/>
      <w:r w:rsidR="003D49EC" w:rsidRPr="00033C95">
        <w:rPr>
          <w:rFonts w:ascii="Times New Roman" w:hAnsi="Times New Roman" w:cs="Times New Roman"/>
          <w:sz w:val="24"/>
          <w:szCs w:val="24"/>
          <w:lang w:val="uk-UA"/>
        </w:rPr>
        <w:t xml:space="preserve"> з питань відкритої науки серед учасників о</w:t>
      </w:r>
      <w:r>
        <w:rPr>
          <w:rFonts w:ascii="Times New Roman" w:hAnsi="Times New Roman" w:cs="Times New Roman"/>
          <w:sz w:val="24"/>
          <w:szCs w:val="24"/>
          <w:lang w:val="uk-UA"/>
        </w:rPr>
        <w:t>світнього та наукового процесів</w:t>
      </w:r>
      <w:r w:rsidR="003D49EC" w:rsidRPr="00033C95">
        <w:rPr>
          <w:rFonts w:ascii="Times New Roman" w:hAnsi="Times New Roman" w:cs="Times New Roman"/>
          <w:sz w:val="24"/>
          <w:szCs w:val="24"/>
          <w:lang w:val="uk-UA"/>
        </w:rPr>
        <w:t>.</w:t>
      </w:r>
    </w:p>
    <w:p w14:paraId="41CB5BF3" w14:textId="77777777" w:rsidR="003D49EC" w:rsidRPr="0081497E"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2.3. Реалізація зазначених завдань спрямована на формування в Університеті сучасної дослідницької культури, що відповідає міжнародним стандартам відкритої науки, </w:t>
      </w:r>
      <w:r w:rsidRPr="0081497E">
        <w:rPr>
          <w:rFonts w:ascii="Times New Roman" w:hAnsi="Times New Roman" w:cs="Times New Roman"/>
          <w:sz w:val="24"/>
          <w:szCs w:val="24"/>
          <w:lang w:val="uk-UA"/>
        </w:rPr>
        <w:t>сприяє підвищенню якості наукових досліджень, їх суспільної значущості та впливу на соціально-економічний розвиток.</w:t>
      </w:r>
    </w:p>
    <w:p w14:paraId="31935BBC" w14:textId="77777777" w:rsidR="0081497E" w:rsidRPr="0081497E" w:rsidRDefault="0081497E" w:rsidP="0081497E">
      <w:pPr>
        <w:pStyle w:val="a5"/>
        <w:spacing w:line="360" w:lineRule="auto"/>
        <w:ind w:firstLine="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2.4. Реалізація принципів відкритої науки в Університеті передбачає:</w:t>
      </w:r>
    </w:p>
    <w:p w14:paraId="7D3308B2"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розроблення та вдосконалення внутрішньої нормативної бази, спрямованої на створення сприятливих умов для впровадження принципів відкритої науки в освітній та науковій діяльності;</w:t>
      </w:r>
    </w:p>
    <w:p w14:paraId="29E186DB"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 xml:space="preserve">розвиток цифрової інфраструктури для зберігання, поширення та використання результатів наукових досліджень (інституційний </w:t>
      </w:r>
      <w:proofErr w:type="spellStart"/>
      <w:r w:rsidRPr="0081497E">
        <w:rPr>
          <w:rFonts w:ascii="Times New Roman" w:hAnsi="Times New Roman" w:cs="Times New Roman"/>
          <w:sz w:val="24"/>
          <w:szCs w:val="24"/>
          <w:lang w:val="uk-UA"/>
        </w:rPr>
        <w:t>репозитарій</w:t>
      </w:r>
      <w:proofErr w:type="spellEnd"/>
      <w:r w:rsidRPr="0081497E">
        <w:rPr>
          <w:rFonts w:ascii="Times New Roman" w:hAnsi="Times New Roman" w:cs="Times New Roman"/>
          <w:sz w:val="24"/>
          <w:szCs w:val="24"/>
          <w:lang w:val="uk-UA"/>
        </w:rPr>
        <w:t xml:space="preserve">, </w:t>
      </w:r>
      <w:proofErr w:type="spellStart"/>
      <w:r w:rsidRPr="0081497E">
        <w:rPr>
          <w:rFonts w:ascii="Times New Roman" w:hAnsi="Times New Roman" w:cs="Times New Roman"/>
          <w:sz w:val="24"/>
          <w:szCs w:val="24"/>
          <w:lang w:val="uk-UA"/>
        </w:rPr>
        <w:t>вебресурси</w:t>
      </w:r>
      <w:proofErr w:type="spellEnd"/>
      <w:r w:rsidRPr="0081497E">
        <w:rPr>
          <w:rFonts w:ascii="Times New Roman" w:hAnsi="Times New Roman" w:cs="Times New Roman"/>
          <w:sz w:val="24"/>
          <w:szCs w:val="24"/>
          <w:lang w:val="uk-UA"/>
        </w:rPr>
        <w:t>, електронні бібліотеки, хмарні сховища наукових даних тощо);</w:t>
      </w:r>
    </w:p>
    <w:p w14:paraId="4BFF5281"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 xml:space="preserve">використання університетськими науковими виданнями сучасних електронних видавничих систем, зокрема програмного забезпечення з відкритим кодом </w:t>
      </w:r>
      <w:proofErr w:type="spellStart"/>
      <w:r w:rsidRPr="0081497E">
        <w:rPr>
          <w:rFonts w:ascii="Times New Roman" w:hAnsi="Times New Roman" w:cs="Times New Roman"/>
          <w:sz w:val="24"/>
          <w:szCs w:val="24"/>
          <w:lang w:val="uk-UA"/>
        </w:rPr>
        <w:t>Open</w:t>
      </w:r>
      <w:proofErr w:type="spellEnd"/>
      <w:r w:rsidRPr="0081497E">
        <w:rPr>
          <w:rFonts w:ascii="Times New Roman" w:hAnsi="Times New Roman" w:cs="Times New Roman"/>
          <w:sz w:val="24"/>
          <w:szCs w:val="24"/>
          <w:lang w:val="uk-UA"/>
        </w:rPr>
        <w:t xml:space="preserve"> </w:t>
      </w:r>
      <w:proofErr w:type="spellStart"/>
      <w:r w:rsidRPr="0081497E">
        <w:rPr>
          <w:rFonts w:ascii="Times New Roman" w:hAnsi="Times New Roman" w:cs="Times New Roman"/>
          <w:sz w:val="24"/>
          <w:szCs w:val="24"/>
          <w:lang w:val="uk-UA"/>
        </w:rPr>
        <w:t>Journal</w:t>
      </w:r>
      <w:proofErr w:type="spellEnd"/>
      <w:r w:rsidRPr="0081497E">
        <w:rPr>
          <w:rFonts w:ascii="Times New Roman" w:hAnsi="Times New Roman" w:cs="Times New Roman"/>
          <w:sz w:val="24"/>
          <w:szCs w:val="24"/>
          <w:lang w:val="uk-UA"/>
        </w:rPr>
        <w:t xml:space="preserve"> </w:t>
      </w:r>
      <w:proofErr w:type="spellStart"/>
      <w:r w:rsidRPr="0081497E">
        <w:rPr>
          <w:rFonts w:ascii="Times New Roman" w:hAnsi="Times New Roman" w:cs="Times New Roman"/>
          <w:sz w:val="24"/>
          <w:szCs w:val="24"/>
          <w:lang w:val="uk-UA"/>
        </w:rPr>
        <w:t>Systems</w:t>
      </w:r>
      <w:proofErr w:type="spellEnd"/>
      <w:r w:rsidRPr="0081497E">
        <w:rPr>
          <w:rFonts w:ascii="Times New Roman" w:hAnsi="Times New Roman" w:cs="Times New Roman"/>
          <w:sz w:val="24"/>
          <w:szCs w:val="24"/>
          <w:lang w:val="uk-UA"/>
        </w:rPr>
        <w:t xml:space="preserve"> (OJS);</w:t>
      </w:r>
    </w:p>
    <w:p w14:paraId="1D0CFBA1"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 xml:space="preserve">використання відкритих </w:t>
      </w:r>
      <w:proofErr w:type="spellStart"/>
      <w:r w:rsidRPr="0081497E">
        <w:rPr>
          <w:rFonts w:ascii="Times New Roman" w:hAnsi="Times New Roman" w:cs="Times New Roman"/>
          <w:sz w:val="24"/>
          <w:szCs w:val="24"/>
          <w:lang w:val="uk-UA"/>
        </w:rPr>
        <w:t>наукометричних</w:t>
      </w:r>
      <w:proofErr w:type="spellEnd"/>
      <w:r w:rsidRPr="0081497E">
        <w:rPr>
          <w:rFonts w:ascii="Times New Roman" w:hAnsi="Times New Roman" w:cs="Times New Roman"/>
          <w:sz w:val="24"/>
          <w:szCs w:val="24"/>
          <w:lang w:val="uk-UA"/>
        </w:rPr>
        <w:t xml:space="preserve"> та аналітичних платформ для моніторингу та оцінювання результатів наукової діяльності;</w:t>
      </w:r>
    </w:p>
    <w:p w14:paraId="161DFE06"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lastRenderedPageBreak/>
        <w:t>популяризацію принципів відкритої науки серед учасників освітнього та наукового процесів;</w:t>
      </w:r>
    </w:p>
    <w:p w14:paraId="17A6D7F1"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підвищення кваліфікації науково-педагогічних і наукових працівників шляхом проведення навчальних заходів, тренінгів, семінарів і консультацій з питань відкритої науки;</w:t>
      </w:r>
    </w:p>
    <w:p w14:paraId="76B6EF05" w14:textId="77777777" w:rsidR="0081497E" w:rsidRPr="0081497E" w:rsidRDefault="0081497E" w:rsidP="0081497E">
      <w:pPr>
        <w:pStyle w:val="a5"/>
        <w:numPr>
          <w:ilvl w:val="0"/>
          <w:numId w:val="42"/>
        </w:numPr>
        <w:spacing w:line="360" w:lineRule="auto"/>
        <w:ind w:left="709"/>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розроблення та впровадження механізмів оцінювання ефективності освітньої та наукової діяльності структурних підрозділів з урахуванням принципів відкритої науки.</w:t>
      </w:r>
    </w:p>
    <w:p w14:paraId="62FC950A"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p>
    <w:p w14:paraId="0EEE9526" w14:textId="77777777" w:rsidR="003D49EC" w:rsidRPr="00061BE3" w:rsidRDefault="00267246" w:rsidP="00061BE3">
      <w:pPr>
        <w:pStyle w:val="a5"/>
        <w:spacing w:line="360" w:lineRule="auto"/>
        <w:ind w:firstLine="709"/>
        <w:jc w:val="center"/>
        <w:rPr>
          <w:rFonts w:ascii="Times New Roman" w:hAnsi="Times New Roman" w:cs="Times New Roman"/>
          <w:b/>
          <w:sz w:val="24"/>
          <w:szCs w:val="24"/>
          <w:lang w:val="uk-UA"/>
        </w:rPr>
      </w:pPr>
      <w:r w:rsidRPr="00061BE3">
        <w:rPr>
          <w:rFonts w:ascii="Times New Roman" w:hAnsi="Times New Roman" w:cs="Times New Roman"/>
          <w:b/>
          <w:sz w:val="24"/>
          <w:szCs w:val="24"/>
          <w:lang w:val="uk-UA"/>
        </w:rPr>
        <w:t>3. Цінності,</w:t>
      </w:r>
      <w:r w:rsidR="003D49EC" w:rsidRPr="00061BE3">
        <w:rPr>
          <w:rFonts w:ascii="Times New Roman" w:hAnsi="Times New Roman" w:cs="Times New Roman"/>
          <w:b/>
          <w:sz w:val="24"/>
          <w:szCs w:val="24"/>
          <w:lang w:val="uk-UA"/>
        </w:rPr>
        <w:t xml:space="preserve"> принципи </w:t>
      </w:r>
      <w:r w:rsidRPr="00061BE3">
        <w:rPr>
          <w:rFonts w:ascii="Times New Roman" w:hAnsi="Times New Roman" w:cs="Times New Roman"/>
          <w:b/>
          <w:sz w:val="24"/>
          <w:szCs w:val="24"/>
          <w:lang w:val="uk-UA"/>
        </w:rPr>
        <w:t xml:space="preserve">та інфраструктура </w:t>
      </w:r>
      <w:r w:rsidR="003D49EC" w:rsidRPr="00061BE3">
        <w:rPr>
          <w:rFonts w:ascii="Times New Roman" w:hAnsi="Times New Roman" w:cs="Times New Roman"/>
          <w:b/>
          <w:sz w:val="24"/>
          <w:szCs w:val="24"/>
          <w:lang w:val="uk-UA"/>
        </w:rPr>
        <w:t>відкритої науки</w:t>
      </w:r>
    </w:p>
    <w:p w14:paraId="71DC9796"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3.1. Політика відкритої науки Маріупольського державного університету ґрунтується на системі цінностей та принципів, що визначають етичні, наукові, соціальні та організаційні засади в</w:t>
      </w:r>
      <w:r w:rsidR="00061BE3">
        <w:rPr>
          <w:rFonts w:ascii="Times New Roman" w:hAnsi="Times New Roman" w:cs="Times New Roman"/>
          <w:sz w:val="24"/>
          <w:szCs w:val="24"/>
          <w:lang w:val="uk-UA"/>
        </w:rPr>
        <w:t xml:space="preserve">ідкритості наукових досліджень </w:t>
      </w:r>
      <w:r w:rsidRPr="00033C95">
        <w:rPr>
          <w:rFonts w:ascii="Times New Roman" w:hAnsi="Times New Roman" w:cs="Times New Roman"/>
          <w:sz w:val="24"/>
          <w:szCs w:val="24"/>
          <w:lang w:val="uk-UA"/>
        </w:rPr>
        <w:t>з урахуванням міжнародних рекомендацій у сфері відкритої науки.</w:t>
      </w:r>
    </w:p>
    <w:p w14:paraId="36B04BF4" w14:textId="77777777" w:rsidR="003A1423" w:rsidRPr="00033C95" w:rsidRDefault="00061BE3"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3.2.</w:t>
      </w:r>
      <w:r w:rsidR="003A1423" w:rsidRPr="00033C95">
        <w:rPr>
          <w:rFonts w:ascii="Times New Roman" w:hAnsi="Times New Roman" w:cs="Times New Roman"/>
          <w:sz w:val="24"/>
          <w:szCs w:val="24"/>
          <w:lang w:val="uk-UA"/>
        </w:rPr>
        <w:t>Основні цінності відкритої науки:</w:t>
      </w:r>
    </w:p>
    <w:p w14:paraId="245EB03A" w14:textId="77777777" w:rsidR="00061BE3" w:rsidRDefault="00061BE3" w:rsidP="00061BE3">
      <w:pPr>
        <w:pStyle w:val="a5"/>
        <w:numPr>
          <w:ilvl w:val="0"/>
          <w:numId w:val="38"/>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я</w:t>
      </w:r>
      <w:r w:rsidR="003D49EC" w:rsidRPr="00033C95">
        <w:rPr>
          <w:rFonts w:ascii="Times New Roman" w:hAnsi="Times New Roman" w:cs="Times New Roman"/>
          <w:sz w:val="24"/>
          <w:szCs w:val="24"/>
          <w:lang w:val="uk-UA"/>
        </w:rPr>
        <w:t>кість та наукова доброч</w:t>
      </w:r>
      <w:r w:rsidR="003A1423" w:rsidRPr="00033C95">
        <w:rPr>
          <w:rFonts w:ascii="Times New Roman" w:hAnsi="Times New Roman" w:cs="Times New Roman"/>
          <w:sz w:val="24"/>
          <w:szCs w:val="24"/>
          <w:lang w:val="uk-UA"/>
        </w:rPr>
        <w:t>есність</w:t>
      </w:r>
      <w:r>
        <w:rPr>
          <w:rFonts w:ascii="Times New Roman" w:hAnsi="Times New Roman" w:cs="Times New Roman"/>
          <w:sz w:val="24"/>
          <w:szCs w:val="24"/>
          <w:lang w:val="uk-UA"/>
        </w:rPr>
        <w:t>;</w:t>
      </w:r>
      <w:r w:rsidR="003A1423" w:rsidRPr="00033C95">
        <w:rPr>
          <w:rFonts w:ascii="Times New Roman" w:hAnsi="Times New Roman" w:cs="Times New Roman"/>
          <w:sz w:val="24"/>
          <w:szCs w:val="24"/>
          <w:lang w:val="uk-UA"/>
        </w:rPr>
        <w:t xml:space="preserve"> </w:t>
      </w:r>
    </w:p>
    <w:p w14:paraId="5F9B59B7" w14:textId="77777777" w:rsidR="00061BE3" w:rsidRDefault="00061BE3" w:rsidP="00061BE3">
      <w:pPr>
        <w:pStyle w:val="a5"/>
        <w:numPr>
          <w:ilvl w:val="0"/>
          <w:numId w:val="38"/>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3A1423" w:rsidRPr="00033C95">
        <w:rPr>
          <w:rFonts w:ascii="Times New Roman" w:hAnsi="Times New Roman" w:cs="Times New Roman"/>
          <w:sz w:val="24"/>
          <w:szCs w:val="24"/>
          <w:lang w:val="uk-UA"/>
        </w:rPr>
        <w:t>успільна користь науки</w:t>
      </w:r>
      <w:r>
        <w:rPr>
          <w:rFonts w:ascii="Times New Roman" w:hAnsi="Times New Roman" w:cs="Times New Roman"/>
          <w:sz w:val="24"/>
          <w:szCs w:val="24"/>
          <w:lang w:val="uk-UA"/>
        </w:rPr>
        <w:t>;</w:t>
      </w:r>
      <w:r w:rsidR="003A1423" w:rsidRPr="00033C95">
        <w:rPr>
          <w:rFonts w:ascii="Times New Roman" w:hAnsi="Times New Roman" w:cs="Times New Roman"/>
          <w:sz w:val="24"/>
          <w:szCs w:val="24"/>
          <w:lang w:val="uk-UA"/>
        </w:rPr>
        <w:t xml:space="preserve"> </w:t>
      </w:r>
    </w:p>
    <w:p w14:paraId="65CDA79B" w14:textId="77777777" w:rsidR="00061BE3" w:rsidRDefault="00061BE3" w:rsidP="00061BE3">
      <w:pPr>
        <w:pStyle w:val="a5"/>
        <w:numPr>
          <w:ilvl w:val="0"/>
          <w:numId w:val="38"/>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3A1423" w:rsidRPr="00033C95">
        <w:rPr>
          <w:rFonts w:ascii="Times New Roman" w:hAnsi="Times New Roman" w:cs="Times New Roman"/>
          <w:sz w:val="24"/>
          <w:szCs w:val="24"/>
          <w:lang w:val="uk-UA"/>
        </w:rPr>
        <w:t>івноправність і справедливість</w:t>
      </w:r>
      <w:r>
        <w:rPr>
          <w:rFonts w:ascii="Times New Roman" w:hAnsi="Times New Roman" w:cs="Times New Roman"/>
          <w:sz w:val="24"/>
          <w:szCs w:val="24"/>
          <w:lang w:val="uk-UA"/>
        </w:rPr>
        <w:t>;</w:t>
      </w:r>
      <w:r w:rsidR="003A1423" w:rsidRPr="00033C95">
        <w:rPr>
          <w:rFonts w:ascii="Times New Roman" w:hAnsi="Times New Roman" w:cs="Times New Roman"/>
          <w:sz w:val="24"/>
          <w:szCs w:val="24"/>
          <w:lang w:val="uk-UA"/>
        </w:rPr>
        <w:t xml:space="preserve"> </w:t>
      </w:r>
    </w:p>
    <w:p w14:paraId="1DA3D541" w14:textId="77777777" w:rsidR="00061BE3" w:rsidRDefault="00061BE3" w:rsidP="00061BE3">
      <w:pPr>
        <w:pStyle w:val="a5"/>
        <w:numPr>
          <w:ilvl w:val="0"/>
          <w:numId w:val="38"/>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3D49EC" w:rsidRPr="00033C95">
        <w:rPr>
          <w:rFonts w:ascii="Times New Roman" w:hAnsi="Times New Roman" w:cs="Times New Roman"/>
          <w:sz w:val="24"/>
          <w:szCs w:val="24"/>
          <w:lang w:val="uk-UA"/>
        </w:rPr>
        <w:t>ізноманіття</w:t>
      </w:r>
      <w:r w:rsidR="003A1423" w:rsidRPr="00033C95">
        <w:rPr>
          <w:rFonts w:ascii="Times New Roman" w:hAnsi="Times New Roman" w:cs="Times New Roman"/>
          <w:sz w:val="24"/>
          <w:szCs w:val="24"/>
          <w:lang w:val="uk-UA"/>
        </w:rPr>
        <w:t xml:space="preserve"> та </w:t>
      </w:r>
      <w:proofErr w:type="spellStart"/>
      <w:r w:rsidR="003A1423" w:rsidRPr="00033C95">
        <w:rPr>
          <w:rFonts w:ascii="Times New Roman" w:hAnsi="Times New Roman" w:cs="Times New Roman"/>
          <w:sz w:val="24"/>
          <w:szCs w:val="24"/>
          <w:lang w:val="uk-UA"/>
        </w:rPr>
        <w:t>інклюзивність</w:t>
      </w:r>
      <w:proofErr w:type="spellEnd"/>
      <w:r>
        <w:rPr>
          <w:rFonts w:ascii="Times New Roman" w:hAnsi="Times New Roman" w:cs="Times New Roman"/>
          <w:sz w:val="24"/>
          <w:szCs w:val="24"/>
          <w:lang w:val="uk-UA"/>
        </w:rPr>
        <w:t>.</w:t>
      </w:r>
    </w:p>
    <w:p w14:paraId="3138E054" w14:textId="77777777" w:rsidR="003A1423" w:rsidRPr="00033C95" w:rsidRDefault="00061BE3"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3.3.</w:t>
      </w:r>
      <w:r w:rsidR="003A1423" w:rsidRPr="00033C95">
        <w:rPr>
          <w:rFonts w:ascii="Times New Roman" w:hAnsi="Times New Roman" w:cs="Times New Roman"/>
          <w:sz w:val="24"/>
          <w:szCs w:val="24"/>
          <w:lang w:val="uk-UA"/>
        </w:rPr>
        <w:t>Основні принципи відкритої науки:</w:t>
      </w:r>
    </w:p>
    <w:p w14:paraId="6E02B574" w14:textId="77777777" w:rsidR="003A1423" w:rsidRPr="00033C95"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3D49EC" w:rsidRPr="00033C95">
        <w:rPr>
          <w:rFonts w:ascii="Times New Roman" w:hAnsi="Times New Roman" w:cs="Times New Roman"/>
          <w:sz w:val="24"/>
          <w:szCs w:val="24"/>
          <w:lang w:val="uk-UA"/>
        </w:rPr>
        <w:t>розорість та відт</w:t>
      </w:r>
      <w:r w:rsidR="003A1423" w:rsidRPr="00033C95">
        <w:rPr>
          <w:rFonts w:ascii="Times New Roman" w:hAnsi="Times New Roman" w:cs="Times New Roman"/>
          <w:sz w:val="24"/>
          <w:szCs w:val="24"/>
          <w:lang w:val="uk-UA"/>
        </w:rPr>
        <w:t>ворюваність наукових досліджень на всіх етапах дослідницького процесу</w:t>
      </w:r>
      <w:r>
        <w:rPr>
          <w:rFonts w:ascii="Times New Roman" w:hAnsi="Times New Roman" w:cs="Times New Roman"/>
          <w:sz w:val="24"/>
          <w:szCs w:val="24"/>
          <w:lang w:val="uk-UA"/>
        </w:rPr>
        <w:t>;</w:t>
      </w:r>
    </w:p>
    <w:p w14:paraId="78F81328" w14:textId="77777777" w:rsidR="003D49EC" w:rsidRPr="00033C95"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3D49EC" w:rsidRPr="00033C95">
        <w:rPr>
          <w:rFonts w:ascii="Times New Roman" w:hAnsi="Times New Roman" w:cs="Times New Roman"/>
          <w:sz w:val="24"/>
          <w:szCs w:val="24"/>
          <w:lang w:val="uk-UA"/>
        </w:rPr>
        <w:t>івність можливостей</w:t>
      </w:r>
      <w:r w:rsidR="003A1423" w:rsidRPr="00033C95">
        <w:rPr>
          <w:rFonts w:ascii="Times New Roman" w:hAnsi="Times New Roman" w:cs="Times New Roman"/>
          <w:sz w:val="24"/>
          <w:szCs w:val="24"/>
          <w:lang w:val="uk-UA"/>
        </w:rPr>
        <w:t xml:space="preserve"> для всіх учасників </w:t>
      </w:r>
      <w:r w:rsidR="003D49EC" w:rsidRPr="00033C95">
        <w:rPr>
          <w:rFonts w:ascii="Times New Roman" w:hAnsi="Times New Roman" w:cs="Times New Roman"/>
          <w:sz w:val="24"/>
          <w:szCs w:val="24"/>
          <w:lang w:val="uk-UA"/>
        </w:rPr>
        <w:t>для доступу до результатів наукових досліджень, участі у відкритій науці</w:t>
      </w:r>
      <w:r>
        <w:rPr>
          <w:rFonts w:ascii="Times New Roman" w:hAnsi="Times New Roman" w:cs="Times New Roman"/>
          <w:sz w:val="24"/>
          <w:szCs w:val="24"/>
          <w:lang w:val="uk-UA"/>
        </w:rPr>
        <w:t xml:space="preserve"> та використання її результатів;</w:t>
      </w:r>
    </w:p>
    <w:p w14:paraId="6003D4A6" w14:textId="77777777" w:rsidR="005267DF"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3D49EC" w:rsidRPr="00033C95">
        <w:rPr>
          <w:rFonts w:ascii="Times New Roman" w:hAnsi="Times New Roman" w:cs="Times New Roman"/>
          <w:sz w:val="24"/>
          <w:szCs w:val="24"/>
          <w:lang w:val="uk-UA"/>
        </w:rPr>
        <w:t>ідповідальність та підзвітність</w:t>
      </w:r>
      <w:r>
        <w:rPr>
          <w:rFonts w:ascii="Times New Roman" w:hAnsi="Times New Roman" w:cs="Times New Roman"/>
          <w:sz w:val="24"/>
          <w:szCs w:val="24"/>
          <w:lang w:val="uk-UA"/>
        </w:rPr>
        <w:t>;</w:t>
      </w:r>
    </w:p>
    <w:p w14:paraId="0E01CC89" w14:textId="77777777" w:rsidR="003D49EC" w:rsidRPr="00033C95"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3D49EC" w:rsidRPr="00033C95">
        <w:rPr>
          <w:rFonts w:ascii="Times New Roman" w:hAnsi="Times New Roman" w:cs="Times New Roman"/>
          <w:sz w:val="24"/>
          <w:szCs w:val="24"/>
          <w:lang w:val="uk-UA"/>
        </w:rPr>
        <w:t>півпраця та участь</w:t>
      </w:r>
      <w:r w:rsidR="003A1423"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на національному та міжнародному рівнях</w:t>
      </w:r>
      <w:r>
        <w:rPr>
          <w:rFonts w:ascii="Times New Roman" w:hAnsi="Times New Roman" w:cs="Times New Roman"/>
          <w:sz w:val="24"/>
          <w:szCs w:val="24"/>
          <w:lang w:val="uk-UA"/>
        </w:rPr>
        <w:t xml:space="preserve"> в</w:t>
      </w:r>
      <w:r w:rsidR="003D49EC" w:rsidRPr="00033C95">
        <w:rPr>
          <w:rFonts w:ascii="Times New Roman" w:hAnsi="Times New Roman" w:cs="Times New Roman"/>
          <w:sz w:val="24"/>
          <w:szCs w:val="24"/>
          <w:lang w:val="uk-UA"/>
        </w:rPr>
        <w:t xml:space="preserve"> міждисциплінарн</w:t>
      </w:r>
      <w:r>
        <w:rPr>
          <w:rFonts w:ascii="Times New Roman" w:hAnsi="Times New Roman" w:cs="Times New Roman"/>
          <w:sz w:val="24"/>
          <w:szCs w:val="24"/>
          <w:lang w:val="uk-UA"/>
        </w:rPr>
        <w:t>их дослідженнях</w:t>
      </w:r>
      <w:r w:rsidR="003D49EC" w:rsidRPr="00033C95">
        <w:rPr>
          <w:rFonts w:ascii="Times New Roman" w:hAnsi="Times New Roman" w:cs="Times New Roman"/>
          <w:sz w:val="24"/>
          <w:szCs w:val="24"/>
          <w:lang w:val="uk-UA"/>
        </w:rPr>
        <w:t>, активн</w:t>
      </w:r>
      <w:r>
        <w:rPr>
          <w:rFonts w:ascii="Times New Roman" w:hAnsi="Times New Roman" w:cs="Times New Roman"/>
          <w:sz w:val="24"/>
          <w:szCs w:val="24"/>
          <w:lang w:val="uk-UA"/>
        </w:rPr>
        <w:t>е</w:t>
      </w:r>
      <w:r w:rsidR="003D49EC" w:rsidRPr="00033C95">
        <w:rPr>
          <w:rFonts w:ascii="Times New Roman" w:hAnsi="Times New Roman" w:cs="Times New Roman"/>
          <w:sz w:val="24"/>
          <w:szCs w:val="24"/>
          <w:lang w:val="uk-UA"/>
        </w:rPr>
        <w:t xml:space="preserve"> залученн</w:t>
      </w:r>
      <w:r>
        <w:rPr>
          <w:rFonts w:ascii="Times New Roman" w:hAnsi="Times New Roman" w:cs="Times New Roman"/>
          <w:sz w:val="24"/>
          <w:szCs w:val="24"/>
          <w:lang w:val="uk-UA"/>
        </w:rPr>
        <w:t>я</w:t>
      </w:r>
      <w:r w:rsidR="003D49EC" w:rsidRPr="00033C95">
        <w:rPr>
          <w:rFonts w:ascii="Times New Roman" w:hAnsi="Times New Roman" w:cs="Times New Roman"/>
          <w:sz w:val="24"/>
          <w:szCs w:val="24"/>
          <w:lang w:val="uk-UA"/>
        </w:rPr>
        <w:t xml:space="preserve"> суспільства до створення та поширення наукових знань, зокрема чер</w:t>
      </w:r>
      <w:r>
        <w:rPr>
          <w:rFonts w:ascii="Times New Roman" w:hAnsi="Times New Roman" w:cs="Times New Roman"/>
          <w:sz w:val="24"/>
          <w:szCs w:val="24"/>
          <w:lang w:val="uk-UA"/>
        </w:rPr>
        <w:t>ез практики громадянської науки;</w:t>
      </w:r>
    </w:p>
    <w:p w14:paraId="76104A48" w14:textId="77777777" w:rsidR="003D49EC" w:rsidRPr="00033C95"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003D49EC" w:rsidRPr="00033C95">
        <w:rPr>
          <w:rFonts w:ascii="Times New Roman" w:hAnsi="Times New Roman" w:cs="Times New Roman"/>
          <w:sz w:val="24"/>
          <w:szCs w:val="24"/>
          <w:lang w:val="uk-UA"/>
        </w:rPr>
        <w:t>нучкість у впровадженні</w:t>
      </w:r>
      <w:r>
        <w:rPr>
          <w:rFonts w:ascii="Times New Roman" w:hAnsi="Times New Roman" w:cs="Times New Roman"/>
          <w:sz w:val="24"/>
          <w:szCs w:val="24"/>
          <w:lang w:val="uk-UA"/>
        </w:rPr>
        <w:t>;</w:t>
      </w:r>
    </w:p>
    <w:p w14:paraId="69FE93EE" w14:textId="77777777" w:rsidR="003D49EC" w:rsidRPr="00033C95" w:rsidRDefault="005267DF" w:rsidP="005267DF">
      <w:pPr>
        <w:pStyle w:val="a5"/>
        <w:numPr>
          <w:ilvl w:val="0"/>
          <w:numId w:val="39"/>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3D49EC" w:rsidRPr="00033C95">
        <w:rPr>
          <w:rFonts w:ascii="Times New Roman" w:hAnsi="Times New Roman" w:cs="Times New Roman"/>
          <w:sz w:val="24"/>
          <w:szCs w:val="24"/>
          <w:lang w:val="uk-UA"/>
        </w:rPr>
        <w:t>талість та довгостроковий розвиток</w:t>
      </w:r>
      <w:r w:rsidR="003A1423" w:rsidRPr="00033C95">
        <w:rPr>
          <w:rFonts w:ascii="Times New Roman" w:hAnsi="Times New Roman" w:cs="Times New Roman"/>
          <w:sz w:val="24"/>
          <w:szCs w:val="24"/>
          <w:lang w:val="uk-UA"/>
        </w:rPr>
        <w:t xml:space="preserve">, що </w:t>
      </w:r>
      <w:r w:rsidR="003D49EC" w:rsidRPr="00033C95">
        <w:rPr>
          <w:rFonts w:ascii="Times New Roman" w:hAnsi="Times New Roman" w:cs="Times New Roman"/>
          <w:sz w:val="24"/>
          <w:szCs w:val="24"/>
          <w:lang w:val="uk-UA"/>
        </w:rPr>
        <w:t>передбачає створення стійкої інфраструктури, інституційної підтримки та довгост</w:t>
      </w:r>
      <w:r>
        <w:rPr>
          <w:rFonts w:ascii="Times New Roman" w:hAnsi="Times New Roman" w:cs="Times New Roman"/>
          <w:sz w:val="24"/>
          <w:szCs w:val="24"/>
          <w:lang w:val="uk-UA"/>
        </w:rPr>
        <w:t>рокових механізмів фінансування</w:t>
      </w:r>
      <w:r w:rsidR="003D49EC" w:rsidRPr="00033C95">
        <w:rPr>
          <w:rFonts w:ascii="Times New Roman" w:hAnsi="Times New Roman" w:cs="Times New Roman"/>
          <w:sz w:val="24"/>
          <w:szCs w:val="24"/>
          <w:lang w:val="uk-UA"/>
        </w:rPr>
        <w:t>.</w:t>
      </w:r>
    </w:p>
    <w:p w14:paraId="667E0154"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3.4</w:t>
      </w:r>
      <w:r w:rsidR="003D49EC" w:rsidRPr="00033C95">
        <w:rPr>
          <w:rFonts w:ascii="Times New Roman" w:hAnsi="Times New Roman" w:cs="Times New Roman"/>
          <w:sz w:val="24"/>
          <w:szCs w:val="24"/>
          <w:lang w:val="uk-UA"/>
        </w:rPr>
        <w:t xml:space="preserve">. Реалізація політики відкритої науки в </w:t>
      </w:r>
      <w:r>
        <w:rPr>
          <w:rFonts w:ascii="Times New Roman" w:hAnsi="Times New Roman" w:cs="Times New Roman"/>
          <w:sz w:val="24"/>
          <w:szCs w:val="24"/>
          <w:lang w:val="uk-UA"/>
        </w:rPr>
        <w:t>У</w:t>
      </w:r>
      <w:r w:rsidR="003D49EC" w:rsidRPr="00033C95">
        <w:rPr>
          <w:rFonts w:ascii="Times New Roman" w:hAnsi="Times New Roman" w:cs="Times New Roman"/>
          <w:sz w:val="24"/>
          <w:szCs w:val="24"/>
          <w:lang w:val="uk-UA"/>
        </w:rPr>
        <w:t>ніверситеті забезпечується через розвиток відповідної інституційної, організаційної та цифрової інфраструктури, що створює умови для відкритого доступу до результатів наукових досліджень, ефективного управління науковими даними та поширення наукових знань.</w:t>
      </w:r>
    </w:p>
    <w:p w14:paraId="0B05D4A0"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3.5</w:t>
      </w:r>
      <w:r w:rsidR="003D49EC" w:rsidRPr="00033C95">
        <w:rPr>
          <w:rFonts w:ascii="Times New Roman" w:hAnsi="Times New Roman" w:cs="Times New Roman"/>
          <w:sz w:val="24"/>
          <w:szCs w:val="24"/>
          <w:lang w:val="uk-UA"/>
        </w:rPr>
        <w:t>. До інфраструктури відкритої науки Університету належать:</w:t>
      </w:r>
    </w:p>
    <w:p w14:paraId="79BAC12F" w14:textId="77777777" w:rsidR="003D49EC" w:rsidRPr="00033C95" w:rsidRDefault="003D49EC" w:rsidP="005267DF">
      <w:pPr>
        <w:pStyle w:val="a5"/>
        <w:numPr>
          <w:ilvl w:val="0"/>
          <w:numId w:val="40"/>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інституційний </w:t>
      </w:r>
      <w:proofErr w:type="spellStart"/>
      <w:r w:rsidRPr="00033C95">
        <w:rPr>
          <w:rFonts w:ascii="Times New Roman" w:hAnsi="Times New Roman" w:cs="Times New Roman"/>
          <w:sz w:val="24"/>
          <w:szCs w:val="24"/>
          <w:lang w:val="uk-UA"/>
        </w:rPr>
        <w:t>репозитарій</w:t>
      </w:r>
      <w:proofErr w:type="spellEnd"/>
      <w:r w:rsidRPr="00033C95">
        <w:rPr>
          <w:rFonts w:ascii="Times New Roman" w:hAnsi="Times New Roman" w:cs="Times New Roman"/>
          <w:sz w:val="24"/>
          <w:szCs w:val="24"/>
          <w:lang w:val="uk-UA"/>
        </w:rPr>
        <w:t xml:space="preserve"> Університету </w:t>
      </w:r>
      <w:r w:rsidR="00267246" w:rsidRPr="00033C95">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 xml:space="preserve"> електронна система для накопичення, систематизації, довгострокового зберігання та відкритого поширення результатів наукової діяльності академічної спільноти Університету;</w:t>
      </w:r>
    </w:p>
    <w:p w14:paraId="0C9217B9" w14:textId="77777777" w:rsidR="003D49EC" w:rsidRPr="0081497E" w:rsidRDefault="003D49EC" w:rsidP="005267DF">
      <w:pPr>
        <w:pStyle w:val="a5"/>
        <w:numPr>
          <w:ilvl w:val="0"/>
          <w:numId w:val="40"/>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електронні </w:t>
      </w:r>
      <w:r w:rsidRPr="0081497E">
        <w:rPr>
          <w:rFonts w:ascii="Times New Roman" w:hAnsi="Times New Roman" w:cs="Times New Roman"/>
          <w:sz w:val="24"/>
          <w:szCs w:val="24"/>
          <w:lang w:val="uk-UA"/>
        </w:rPr>
        <w:t>видавничі платформи наукових журналів Університету, що забезпечують функціонування видань відкритого доступу</w:t>
      </w:r>
      <w:r w:rsidR="00267246" w:rsidRPr="0081497E">
        <w:rPr>
          <w:rFonts w:ascii="Times New Roman" w:hAnsi="Times New Roman" w:cs="Times New Roman"/>
          <w:sz w:val="24"/>
          <w:szCs w:val="24"/>
          <w:lang w:val="uk-UA"/>
        </w:rPr>
        <w:t xml:space="preserve"> з відкритим кодом </w:t>
      </w:r>
      <w:proofErr w:type="spellStart"/>
      <w:r w:rsidR="00267246" w:rsidRPr="0081497E">
        <w:rPr>
          <w:rFonts w:ascii="Times New Roman" w:hAnsi="Times New Roman" w:cs="Times New Roman"/>
          <w:sz w:val="24"/>
          <w:szCs w:val="24"/>
          <w:lang w:val="uk-UA"/>
        </w:rPr>
        <w:t>Open</w:t>
      </w:r>
      <w:proofErr w:type="spellEnd"/>
      <w:r w:rsidR="00267246" w:rsidRPr="0081497E">
        <w:rPr>
          <w:rFonts w:ascii="Times New Roman" w:hAnsi="Times New Roman" w:cs="Times New Roman"/>
          <w:sz w:val="24"/>
          <w:szCs w:val="24"/>
          <w:lang w:val="uk-UA"/>
        </w:rPr>
        <w:t xml:space="preserve"> </w:t>
      </w:r>
      <w:proofErr w:type="spellStart"/>
      <w:r w:rsidR="00267246" w:rsidRPr="0081497E">
        <w:rPr>
          <w:rFonts w:ascii="Times New Roman" w:hAnsi="Times New Roman" w:cs="Times New Roman"/>
          <w:sz w:val="24"/>
          <w:szCs w:val="24"/>
          <w:lang w:val="uk-UA"/>
        </w:rPr>
        <w:t>Journal</w:t>
      </w:r>
      <w:proofErr w:type="spellEnd"/>
      <w:r w:rsidR="00267246" w:rsidRPr="0081497E">
        <w:rPr>
          <w:rFonts w:ascii="Times New Roman" w:hAnsi="Times New Roman" w:cs="Times New Roman"/>
          <w:sz w:val="24"/>
          <w:szCs w:val="24"/>
          <w:lang w:val="uk-UA"/>
        </w:rPr>
        <w:t xml:space="preserve"> </w:t>
      </w:r>
      <w:proofErr w:type="spellStart"/>
      <w:r w:rsidR="00267246" w:rsidRPr="0081497E">
        <w:rPr>
          <w:rFonts w:ascii="Times New Roman" w:hAnsi="Times New Roman" w:cs="Times New Roman"/>
          <w:sz w:val="24"/>
          <w:szCs w:val="24"/>
          <w:lang w:val="uk-UA"/>
        </w:rPr>
        <w:t>Systems</w:t>
      </w:r>
      <w:proofErr w:type="spellEnd"/>
      <w:r w:rsidR="00267246" w:rsidRPr="0081497E">
        <w:rPr>
          <w:rFonts w:ascii="Times New Roman" w:hAnsi="Times New Roman" w:cs="Times New Roman"/>
          <w:sz w:val="24"/>
          <w:szCs w:val="24"/>
          <w:lang w:val="uk-UA"/>
        </w:rPr>
        <w:t xml:space="preserve"> (OJS)</w:t>
      </w:r>
      <w:r w:rsidRPr="0081497E">
        <w:rPr>
          <w:rFonts w:ascii="Times New Roman" w:hAnsi="Times New Roman" w:cs="Times New Roman"/>
          <w:sz w:val="24"/>
          <w:szCs w:val="24"/>
          <w:lang w:val="uk-UA"/>
        </w:rPr>
        <w:t>;</w:t>
      </w:r>
    </w:p>
    <w:p w14:paraId="5BA4BA32" w14:textId="77777777" w:rsidR="003D49EC" w:rsidRPr="00033C95" w:rsidRDefault="003D49EC" w:rsidP="005267DF">
      <w:pPr>
        <w:pStyle w:val="a5"/>
        <w:numPr>
          <w:ilvl w:val="0"/>
          <w:numId w:val="40"/>
        </w:numPr>
        <w:spacing w:line="360" w:lineRule="auto"/>
        <w:jc w:val="both"/>
        <w:rPr>
          <w:rFonts w:ascii="Times New Roman" w:hAnsi="Times New Roman" w:cs="Times New Roman"/>
          <w:sz w:val="24"/>
          <w:szCs w:val="24"/>
          <w:lang w:val="uk-UA"/>
        </w:rPr>
      </w:pPr>
      <w:r w:rsidRPr="0081497E">
        <w:rPr>
          <w:rFonts w:ascii="Times New Roman" w:hAnsi="Times New Roman" w:cs="Times New Roman"/>
          <w:sz w:val="24"/>
          <w:szCs w:val="24"/>
          <w:lang w:val="uk-UA"/>
        </w:rPr>
        <w:t xml:space="preserve">відкриті </w:t>
      </w:r>
      <w:proofErr w:type="spellStart"/>
      <w:r w:rsidRPr="0081497E">
        <w:rPr>
          <w:rFonts w:ascii="Times New Roman" w:hAnsi="Times New Roman" w:cs="Times New Roman"/>
          <w:sz w:val="24"/>
          <w:szCs w:val="24"/>
          <w:lang w:val="uk-UA"/>
        </w:rPr>
        <w:t>наукометричні</w:t>
      </w:r>
      <w:proofErr w:type="spellEnd"/>
      <w:r w:rsidRPr="0081497E">
        <w:rPr>
          <w:rFonts w:ascii="Times New Roman" w:hAnsi="Times New Roman" w:cs="Times New Roman"/>
          <w:sz w:val="24"/>
          <w:szCs w:val="24"/>
          <w:lang w:val="uk-UA"/>
        </w:rPr>
        <w:t xml:space="preserve"> та аналітичні</w:t>
      </w:r>
      <w:r w:rsidRPr="00033C95">
        <w:rPr>
          <w:rFonts w:ascii="Times New Roman" w:hAnsi="Times New Roman" w:cs="Times New Roman"/>
          <w:sz w:val="24"/>
          <w:szCs w:val="24"/>
          <w:lang w:val="uk-UA"/>
        </w:rPr>
        <w:t xml:space="preserve"> платформи для моніторингу, аналізу та оцінювання результатів наукової діяльності;</w:t>
      </w:r>
    </w:p>
    <w:p w14:paraId="5987ED86" w14:textId="77777777" w:rsidR="003D49EC" w:rsidRPr="00033C95" w:rsidRDefault="003D49EC" w:rsidP="005267DF">
      <w:pPr>
        <w:pStyle w:val="a5"/>
        <w:numPr>
          <w:ilvl w:val="0"/>
          <w:numId w:val="40"/>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цифрові сховища та серверні потужності для зберігання наукових результатів, дослідницьких даних та відкритих освітніх ресурсів;</w:t>
      </w:r>
    </w:p>
    <w:p w14:paraId="4EB013F5" w14:textId="77777777" w:rsidR="003D49EC" w:rsidRPr="00033C95" w:rsidRDefault="003D49EC" w:rsidP="005267DF">
      <w:pPr>
        <w:pStyle w:val="a5"/>
        <w:numPr>
          <w:ilvl w:val="0"/>
          <w:numId w:val="40"/>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науково-дослідні центри, лабораторії та інші структурні підрозділи Університету, що забезпечують проведення наукових досліджень і сприяють поширенню їх результатів.</w:t>
      </w:r>
    </w:p>
    <w:p w14:paraId="53FA7585"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3.6</w:t>
      </w:r>
      <w:r w:rsidR="003D49EC" w:rsidRPr="00033C95">
        <w:rPr>
          <w:rFonts w:ascii="Times New Roman" w:hAnsi="Times New Roman" w:cs="Times New Roman"/>
          <w:sz w:val="24"/>
          <w:szCs w:val="24"/>
          <w:lang w:val="uk-UA"/>
        </w:rPr>
        <w:t xml:space="preserve">. Окремі елементи інфраструктури відкритої науки можуть створюватися та підтримуватися як самим Університетом, так і у співпраці з іншими науковими установами, освітніми організаціями, міжнародними партнерами або в межах спільних наукових </w:t>
      </w:r>
      <w:proofErr w:type="spellStart"/>
      <w:r w:rsidR="003D49EC" w:rsidRPr="00033C95">
        <w:rPr>
          <w:rFonts w:ascii="Times New Roman" w:hAnsi="Times New Roman" w:cs="Times New Roman"/>
          <w:sz w:val="24"/>
          <w:szCs w:val="24"/>
          <w:lang w:val="uk-UA"/>
        </w:rPr>
        <w:t>проєктів</w:t>
      </w:r>
      <w:proofErr w:type="spellEnd"/>
      <w:r w:rsidR="003D49EC" w:rsidRPr="00033C95">
        <w:rPr>
          <w:rFonts w:ascii="Times New Roman" w:hAnsi="Times New Roman" w:cs="Times New Roman"/>
          <w:sz w:val="24"/>
          <w:szCs w:val="24"/>
          <w:lang w:val="uk-UA"/>
        </w:rPr>
        <w:t xml:space="preserve">. Розвиток інфраструктури відкритої науки може здійснюватися за рахунок коштів державного бюджету, грантових програм, міжнародних </w:t>
      </w:r>
      <w:proofErr w:type="spellStart"/>
      <w:r w:rsidR="003D49EC" w:rsidRPr="00033C95">
        <w:rPr>
          <w:rFonts w:ascii="Times New Roman" w:hAnsi="Times New Roman" w:cs="Times New Roman"/>
          <w:sz w:val="24"/>
          <w:szCs w:val="24"/>
          <w:lang w:val="uk-UA"/>
        </w:rPr>
        <w:t>проєктів</w:t>
      </w:r>
      <w:proofErr w:type="spellEnd"/>
      <w:r w:rsidR="003D49EC" w:rsidRPr="00033C95">
        <w:rPr>
          <w:rFonts w:ascii="Times New Roman" w:hAnsi="Times New Roman" w:cs="Times New Roman"/>
          <w:sz w:val="24"/>
          <w:szCs w:val="24"/>
          <w:lang w:val="uk-UA"/>
        </w:rPr>
        <w:t>, а також інших джерел фінансування, не заборонених законодавством України.</w:t>
      </w:r>
    </w:p>
    <w:p w14:paraId="4A7B4F26"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3.7</w:t>
      </w:r>
      <w:r w:rsidR="003D49EC" w:rsidRPr="00033C95">
        <w:rPr>
          <w:rFonts w:ascii="Times New Roman" w:hAnsi="Times New Roman" w:cs="Times New Roman"/>
          <w:sz w:val="24"/>
          <w:szCs w:val="24"/>
          <w:lang w:val="uk-UA"/>
        </w:rPr>
        <w:t>. Загальну координацію впровадження політики відкритої науки в Університеті здійснює керівництво Університету через відповідні структурні підрозділи, що забезпечують організацію та підтримку наукової діяльності.</w:t>
      </w:r>
    </w:p>
    <w:p w14:paraId="77984ADB"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3.8</w:t>
      </w:r>
      <w:r w:rsidR="003D49EC" w:rsidRPr="00033C95">
        <w:rPr>
          <w:rFonts w:ascii="Times New Roman" w:hAnsi="Times New Roman" w:cs="Times New Roman"/>
          <w:sz w:val="24"/>
          <w:szCs w:val="24"/>
          <w:lang w:val="uk-UA"/>
        </w:rPr>
        <w:t>. До основних суб’єктів реалізації політики відкритої науки в Університеті належать:</w:t>
      </w:r>
    </w:p>
    <w:p w14:paraId="287C9C89" w14:textId="2672DC28" w:rsidR="00267246" w:rsidRPr="00033C95" w:rsidRDefault="00267246"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відповідальні особи за впровадження відкритої науки на рівні університету та факультетів</w:t>
      </w:r>
      <w:r w:rsidR="00860B17">
        <w:rPr>
          <w:rFonts w:ascii="Times New Roman" w:hAnsi="Times New Roman" w:cs="Times New Roman"/>
          <w:sz w:val="24"/>
          <w:szCs w:val="24"/>
          <w:lang w:val="uk-UA"/>
        </w:rPr>
        <w:t>;</w:t>
      </w:r>
    </w:p>
    <w:p w14:paraId="4F8DF9AD" w14:textId="77777777" w:rsidR="003D49EC" w:rsidRPr="00033C95" w:rsidRDefault="003D49EC"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структурні підрозділи, відповідальні за організацію наукової діяльності;</w:t>
      </w:r>
    </w:p>
    <w:p w14:paraId="14B04DBF" w14:textId="77777777" w:rsidR="003D49EC" w:rsidRPr="00033C95" w:rsidRDefault="003D49EC"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 xml:space="preserve">бібліотека Університету, яка забезпечує функціонування інституційного </w:t>
      </w:r>
      <w:proofErr w:type="spellStart"/>
      <w:r w:rsidRPr="00033C95">
        <w:rPr>
          <w:rFonts w:ascii="Times New Roman" w:hAnsi="Times New Roman" w:cs="Times New Roman"/>
          <w:sz w:val="24"/>
          <w:szCs w:val="24"/>
          <w:lang w:val="uk-UA"/>
        </w:rPr>
        <w:t>репозитарію</w:t>
      </w:r>
      <w:proofErr w:type="spellEnd"/>
      <w:r w:rsidRPr="00033C95">
        <w:rPr>
          <w:rFonts w:ascii="Times New Roman" w:hAnsi="Times New Roman" w:cs="Times New Roman"/>
          <w:sz w:val="24"/>
          <w:szCs w:val="24"/>
          <w:lang w:val="uk-UA"/>
        </w:rPr>
        <w:t xml:space="preserve"> та підтримку відкритого доступу до наукових ресурсів;</w:t>
      </w:r>
    </w:p>
    <w:p w14:paraId="4AA36171" w14:textId="77777777" w:rsidR="003D49EC" w:rsidRPr="00033C95" w:rsidRDefault="003D49EC"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lastRenderedPageBreak/>
        <w:t>редакції наукових журналів Університету;</w:t>
      </w:r>
    </w:p>
    <w:p w14:paraId="78DE09B5" w14:textId="77777777" w:rsidR="003D49EC" w:rsidRPr="00033C95" w:rsidRDefault="003D49EC"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науково-дослідні центри, лабораторії та інші наукові підрозділи;</w:t>
      </w:r>
    </w:p>
    <w:p w14:paraId="792766E7" w14:textId="77777777" w:rsidR="003D49EC" w:rsidRPr="00033C95" w:rsidRDefault="003D49EC" w:rsidP="005267DF">
      <w:pPr>
        <w:pStyle w:val="a5"/>
        <w:numPr>
          <w:ilvl w:val="0"/>
          <w:numId w:val="41"/>
        </w:numPr>
        <w:spacing w:line="360" w:lineRule="auto"/>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інформаційно-технічні служби, що забезпечують функціонування цифрової інфраструктури.</w:t>
      </w:r>
    </w:p>
    <w:p w14:paraId="77A39963"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3.9</w:t>
      </w:r>
      <w:r w:rsidR="003D49EC" w:rsidRPr="00033C95">
        <w:rPr>
          <w:rFonts w:ascii="Times New Roman" w:hAnsi="Times New Roman" w:cs="Times New Roman"/>
          <w:sz w:val="24"/>
          <w:szCs w:val="24"/>
          <w:lang w:val="uk-UA"/>
        </w:rPr>
        <w:t>. Науково-педагогічні</w:t>
      </w:r>
      <w:r>
        <w:rPr>
          <w:rFonts w:ascii="Times New Roman" w:hAnsi="Times New Roman" w:cs="Times New Roman"/>
          <w:sz w:val="24"/>
          <w:szCs w:val="24"/>
          <w:lang w:val="uk-UA"/>
        </w:rPr>
        <w:t>, педагогічні</w:t>
      </w:r>
      <w:r w:rsidR="003D49EC" w:rsidRPr="00033C95">
        <w:rPr>
          <w:rFonts w:ascii="Times New Roman" w:hAnsi="Times New Roman" w:cs="Times New Roman"/>
          <w:sz w:val="24"/>
          <w:szCs w:val="24"/>
          <w:lang w:val="uk-UA"/>
        </w:rPr>
        <w:t xml:space="preserve"> працівники та здобувачі освіти беруть участь у реалізації політики відкритої науки шляхом дотримання принципів відкритого доступу, поширення результатів досліджень, використання відкритих наукових ресурсів та участі у розвитку відкритої наукової комунікації.</w:t>
      </w:r>
    </w:p>
    <w:p w14:paraId="5A405357" w14:textId="77777777" w:rsidR="003D49EC" w:rsidRPr="00033C95" w:rsidRDefault="005267DF" w:rsidP="005267DF">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3.10</w:t>
      </w:r>
      <w:r w:rsidR="003D49EC" w:rsidRPr="00033C95">
        <w:rPr>
          <w:rFonts w:ascii="Times New Roman" w:hAnsi="Times New Roman" w:cs="Times New Roman"/>
          <w:sz w:val="24"/>
          <w:szCs w:val="24"/>
          <w:lang w:val="uk-UA"/>
        </w:rPr>
        <w:t xml:space="preserve">. Реалізація принципів відкритої науки в Університеті здійснюється з дотриманням законодавства України у сфері авторського права та </w:t>
      </w:r>
      <w:r>
        <w:rPr>
          <w:rFonts w:ascii="Times New Roman" w:hAnsi="Times New Roman" w:cs="Times New Roman"/>
          <w:sz w:val="24"/>
          <w:szCs w:val="24"/>
          <w:lang w:val="uk-UA"/>
        </w:rPr>
        <w:t>права інтелектуальної власності</w:t>
      </w:r>
      <w:r w:rsidR="003D49EC" w:rsidRPr="00033C95">
        <w:rPr>
          <w:rFonts w:ascii="Times New Roman" w:hAnsi="Times New Roman" w:cs="Times New Roman"/>
          <w:sz w:val="24"/>
          <w:szCs w:val="24"/>
          <w:lang w:val="uk-UA"/>
        </w:rPr>
        <w:t>. Автори наукових і навчальних матеріалів зберігають авторські права на створені ними результати інтелектуальної діяльності, якщо інше не передбачено законодавством або умовами договорів.</w:t>
      </w:r>
    </w:p>
    <w:p w14:paraId="70CA0B7E" w14:textId="5A201CA6"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3.11</w:t>
      </w:r>
      <w:r w:rsidR="003D49EC" w:rsidRPr="00033C95">
        <w:rPr>
          <w:rFonts w:ascii="Times New Roman" w:hAnsi="Times New Roman" w:cs="Times New Roman"/>
          <w:sz w:val="24"/>
          <w:szCs w:val="24"/>
          <w:lang w:val="uk-UA"/>
        </w:rPr>
        <w:t>. Навчальні</w:t>
      </w:r>
      <w:r w:rsidR="00267246" w:rsidRPr="00033C95">
        <w:rPr>
          <w:rFonts w:ascii="Times New Roman" w:hAnsi="Times New Roman" w:cs="Times New Roman"/>
          <w:sz w:val="24"/>
          <w:szCs w:val="24"/>
          <w:lang w:val="uk-UA"/>
        </w:rPr>
        <w:t>, наукові та науково-методичні</w:t>
      </w:r>
      <w:r w:rsidR="003D49EC" w:rsidRPr="00033C95">
        <w:rPr>
          <w:rFonts w:ascii="Times New Roman" w:hAnsi="Times New Roman" w:cs="Times New Roman"/>
          <w:sz w:val="24"/>
          <w:szCs w:val="24"/>
          <w:lang w:val="uk-UA"/>
        </w:rPr>
        <w:t xml:space="preserve"> матеріали, створені працівниками Університету для використання в освітньому процесі, </w:t>
      </w:r>
      <w:r>
        <w:rPr>
          <w:rFonts w:ascii="Times New Roman" w:hAnsi="Times New Roman" w:cs="Times New Roman"/>
          <w:sz w:val="24"/>
          <w:szCs w:val="24"/>
          <w:lang w:val="uk-UA"/>
        </w:rPr>
        <w:t>мають</w:t>
      </w:r>
      <w:r w:rsidR="003D49EC" w:rsidRPr="00033C95">
        <w:rPr>
          <w:rFonts w:ascii="Times New Roman" w:hAnsi="Times New Roman" w:cs="Times New Roman"/>
          <w:sz w:val="24"/>
          <w:szCs w:val="24"/>
          <w:lang w:val="uk-UA"/>
        </w:rPr>
        <w:t xml:space="preserve"> розміщуватися у відкритому доступі та </w:t>
      </w:r>
      <w:r w:rsidR="00C10072">
        <w:rPr>
          <w:rFonts w:ascii="Times New Roman" w:hAnsi="Times New Roman" w:cs="Times New Roman"/>
          <w:sz w:val="24"/>
          <w:szCs w:val="24"/>
          <w:lang w:val="uk-UA"/>
        </w:rPr>
        <w:t xml:space="preserve">за можливості </w:t>
      </w:r>
      <w:r w:rsidR="003D49EC" w:rsidRPr="00033C95">
        <w:rPr>
          <w:rFonts w:ascii="Times New Roman" w:hAnsi="Times New Roman" w:cs="Times New Roman"/>
          <w:sz w:val="24"/>
          <w:szCs w:val="24"/>
          <w:lang w:val="uk-UA"/>
        </w:rPr>
        <w:t>супроводжуватися цифровими ідентифікаторами об’єктів (DOI), якщо це не суперечить вимогам законодавства щодо захисту інтелектуальної власності.</w:t>
      </w:r>
    </w:p>
    <w:p w14:paraId="1227C747" w14:textId="77777777" w:rsidR="00033C95"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3.12</w:t>
      </w:r>
      <w:r w:rsidR="00033C95" w:rsidRPr="00033C95">
        <w:rPr>
          <w:rFonts w:ascii="Times New Roman" w:hAnsi="Times New Roman" w:cs="Times New Roman"/>
          <w:sz w:val="24"/>
          <w:szCs w:val="24"/>
          <w:lang w:val="uk-UA"/>
        </w:rPr>
        <w:t>. Використання у відкритих ресурсах матеріалів, що належать третім особам, допускається лише за наявності відповідного дозволу правовласників.</w:t>
      </w:r>
    </w:p>
    <w:p w14:paraId="1B14B4DA" w14:textId="77777777" w:rsidR="003D49EC"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3.13</w:t>
      </w:r>
      <w:r w:rsidR="003D49EC" w:rsidRPr="00033C95">
        <w:rPr>
          <w:rFonts w:ascii="Times New Roman" w:hAnsi="Times New Roman" w:cs="Times New Roman"/>
          <w:sz w:val="24"/>
          <w:szCs w:val="24"/>
          <w:lang w:val="uk-UA"/>
        </w:rPr>
        <w:t>. У разі створення відкритих освітніх або наукових ресурсів у співпраці з іншими установами порядок їх використання, поширення та ліцензування визначається відповідними договорами або угодами про співпрацю.</w:t>
      </w:r>
    </w:p>
    <w:p w14:paraId="046AE2AB" w14:textId="77777777" w:rsidR="005267DF" w:rsidRPr="00033C95" w:rsidRDefault="005267DF" w:rsidP="00033C95">
      <w:pPr>
        <w:pStyle w:val="a5"/>
        <w:spacing w:line="360" w:lineRule="auto"/>
        <w:ind w:firstLine="709"/>
        <w:jc w:val="both"/>
        <w:rPr>
          <w:rFonts w:ascii="Times New Roman" w:hAnsi="Times New Roman" w:cs="Times New Roman"/>
          <w:sz w:val="24"/>
          <w:szCs w:val="24"/>
          <w:lang w:val="uk-UA"/>
        </w:rPr>
      </w:pPr>
    </w:p>
    <w:p w14:paraId="13867AF0" w14:textId="77777777" w:rsidR="003D49EC" w:rsidRPr="0081497E" w:rsidRDefault="005267DF" w:rsidP="0081497E">
      <w:pPr>
        <w:pStyle w:val="a5"/>
        <w:spacing w:line="360" w:lineRule="auto"/>
        <w:ind w:firstLine="709"/>
        <w:jc w:val="center"/>
        <w:rPr>
          <w:rFonts w:ascii="Times New Roman" w:hAnsi="Times New Roman" w:cs="Times New Roman"/>
          <w:b/>
          <w:sz w:val="24"/>
          <w:szCs w:val="24"/>
          <w:lang w:val="uk-UA"/>
        </w:rPr>
      </w:pPr>
      <w:r w:rsidRPr="0081497E">
        <w:rPr>
          <w:rFonts w:ascii="Times New Roman" w:hAnsi="Times New Roman" w:cs="Times New Roman"/>
          <w:b/>
          <w:sz w:val="24"/>
          <w:szCs w:val="24"/>
          <w:lang w:val="uk-UA"/>
        </w:rPr>
        <w:t>4</w:t>
      </w:r>
      <w:r w:rsidR="00267246" w:rsidRPr="0081497E">
        <w:rPr>
          <w:rFonts w:ascii="Times New Roman" w:hAnsi="Times New Roman" w:cs="Times New Roman"/>
          <w:b/>
          <w:sz w:val="24"/>
          <w:szCs w:val="24"/>
          <w:lang w:val="uk-UA"/>
        </w:rPr>
        <w:t>.</w:t>
      </w:r>
      <w:r w:rsidR="003D49EC" w:rsidRPr="0081497E">
        <w:rPr>
          <w:rFonts w:ascii="Times New Roman" w:hAnsi="Times New Roman" w:cs="Times New Roman"/>
          <w:b/>
          <w:sz w:val="24"/>
          <w:szCs w:val="24"/>
          <w:lang w:val="uk-UA"/>
        </w:rPr>
        <w:t>Впровадження принципів відкритої науки в наукову діяльність та освітній процес</w:t>
      </w:r>
    </w:p>
    <w:p w14:paraId="2927013C" w14:textId="4B02E5CD" w:rsidR="000D3867" w:rsidRPr="00033C95" w:rsidRDefault="005267DF"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D3867" w:rsidRPr="00033C95">
        <w:rPr>
          <w:rFonts w:ascii="Times New Roman" w:hAnsi="Times New Roman" w:cs="Times New Roman"/>
          <w:sz w:val="24"/>
          <w:szCs w:val="24"/>
          <w:lang w:val="uk-UA"/>
        </w:rPr>
        <w:t>.1. Університет забезпечує вільний і безперешкодний доступ до результатів наукових досліджень без фінансових, юридичних і технічних обмежень, окрім випадків, передбачених законодавством України</w:t>
      </w:r>
      <w:r w:rsidR="00C10072">
        <w:rPr>
          <w:rFonts w:ascii="Times New Roman" w:hAnsi="Times New Roman" w:cs="Times New Roman"/>
          <w:sz w:val="24"/>
          <w:szCs w:val="24"/>
          <w:lang w:val="uk-UA"/>
        </w:rPr>
        <w:t xml:space="preserve"> або іншими договірними зобов’язаннями</w:t>
      </w:r>
      <w:r w:rsidR="000D3867" w:rsidRPr="00033C95">
        <w:rPr>
          <w:rFonts w:ascii="Times New Roman" w:hAnsi="Times New Roman" w:cs="Times New Roman"/>
          <w:sz w:val="24"/>
          <w:szCs w:val="24"/>
          <w:lang w:val="uk-UA"/>
        </w:rPr>
        <w:t>.</w:t>
      </w:r>
    </w:p>
    <w:p w14:paraId="58672F8A" w14:textId="77777777" w:rsidR="0081497E"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4.2</w:t>
      </w:r>
      <w:r w:rsidRPr="00033C95">
        <w:rPr>
          <w:rFonts w:ascii="Times New Roman" w:hAnsi="Times New Roman" w:cs="Times New Roman"/>
          <w:sz w:val="24"/>
          <w:szCs w:val="24"/>
          <w:lang w:val="uk-UA"/>
        </w:rPr>
        <w:t xml:space="preserve">. Університет забезпечує функціонування інституційного </w:t>
      </w:r>
      <w:proofErr w:type="spellStart"/>
      <w:r w:rsidRPr="00033C95">
        <w:rPr>
          <w:rFonts w:ascii="Times New Roman" w:hAnsi="Times New Roman" w:cs="Times New Roman"/>
          <w:sz w:val="24"/>
          <w:szCs w:val="24"/>
          <w:lang w:val="uk-UA"/>
        </w:rPr>
        <w:t>репозитарію</w:t>
      </w:r>
      <w:proofErr w:type="spellEnd"/>
      <w:r w:rsidRPr="00033C95">
        <w:rPr>
          <w:rFonts w:ascii="Times New Roman" w:hAnsi="Times New Roman" w:cs="Times New Roman"/>
          <w:sz w:val="24"/>
          <w:szCs w:val="24"/>
          <w:lang w:val="uk-UA"/>
        </w:rPr>
        <w:t xml:space="preserve"> як основного інструменту відкритого доступу до наукових публікацій; дисертацій та авторефератів; навчальних матеріалів; результатів науково-дослідних робіт.</w:t>
      </w:r>
      <w:r>
        <w:rPr>
          <w:rFonts w:ascii="Times New Roman" w:hAnsi="Times New Roman" w:cs="Times New Roman"/>
          <w:sz w:val="24"/>
          <w:szCs w:val="24"/>
          <w:lang w:val="uk-UA"/>
        </w:rPr>
        <w:t xml:space="preserve"> </w:t>
      </w:r>
    </w:p>
    <w:p w14:paraId="0997ABAF" w14:textId="77777777" w:rsidR="0081497E" w:rsidRPr="00033C95"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4.3</w:t>
      </w:r>
      <w:r w:rsidRPr="00033C95">
        <w:rPr>
          <w:rFonts w:ascii="Times New Roman" w:hAnsi="Times New Roman" w:cs="Times New Roman"/>
          <w:sz w:val="24"/>
          <w:szCs w:val="24"/>
          <w:lang w:val="uk-UA"/>
        </w:rPr>
        <w:t xml:space="preserve">. Учасникам академічної спільноти рекомендується розміщувати в </w:t>
      </w:r>
      <w:proofErr w:type="spellStart"/>
      <w:r w:rsidRPr="00033C95">
        <w:rPr>
          <w:rFonts w:ascii="Times New Roman" w:hAnsi="Times New Roman" w:cs="Times New Roman"/>
          <w:sz w:val="24"/>
          <w:szCs w:val="24"/>
          <w:lang w:val="uk-UA"/>
        </w:rPr>
        <w:t>репозитарії</w:t>
      </w:r>
      <w:proofErr w:type="spellEnd"/>
      <w:r w:rsidRPr="00033C95">
        <w:rPr>
          <w:rFonts w:ascii="Times New Roman" w:hAnsi="Times New Roman" w:cs="Times New Roman"/>
          <w:sz w:val="24"/>
          <w:szCs w:val="24"/>
          <w:lang w:val="uk-UA"/>
        </w:rPr>
        <w:t xml:space="preserve"> статті (препринти та </w:t>
      </w:r>
      <w:proofErr w:type="spellStart"/>
      <w:r w:rsidRPr="00033C95">
        <w:rPr>
          <w:rFonts w:ascii="Times New Roman" w:hAnsi="Times New Roman" w:cs="Times New Roman"/>
          <w:sz w:val="24"/>
          <w:szCs w:val="24"/>
          <w:lang w:val="uk-UA"/>
        </w:rPr>
        <w:t>постпринти</w:t>
      </w:r>
      <w:proofErr w:type="spellEnd"/>
      <w:r w:rsidRPr="00033C95">
        <w:rPr>
          <w:rFonts w:ascii="Times New Roman" w:hAnsi="Times New Roman" w:cs="Times New Roman"/>
          <w:sz w:val="24"/>
          <w:szCs w:val="24"/>
          <w:lang w:val="uk-UA"/>
        </w:rPr>
        <w:t>); монографії; навчальні та методичні матеріали; матеріали конференцій; інші результати наукової та освітньої діяльності.</w:t>
      </w:r>
    </w:p>
    <w:p w14:paraId="1AA2174B" w14:textId="77777777" w:rsidR="0081497E" w:rsidRPr="00033C95"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4.4</w:t>
      </w:r>
      <w:r w:rsidRPr="00033C95">
        <w:rPr>
          <w:rFonts w:ascii="Times New Roman" w:hAnsi="Times New Roman" w:cs="Times New Roman"/>
          <w:sz w:val="24"/>
          <w:szCs w:val="24"/>
          <w:lang w:val="uk-UA"/>
        </w:rPr>
        <w:t>. Розміщення матеріалів здобувачів освіти здійснюється за рекомендацією наукового керівника або уповноважених осіб.</w:t>
      </w:r>
    </w:p>
    <w:p w14:paraId="57644CFF" w14:textId="77777777" w:rsidR="000D3867"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000D3867" w:rsidRPr="00033C95">
        <w:rPr>
          <w:rFonts w:ascii="Times New Roman" w:hAnsi="Times New Roman" w:cs="Times New Roman"/>
          <w:sz w:val="24"/>
          <w:szCs w:val="24"/>
          <w:lang w:val="uk-UA"/>
        </w:rPr>
        <w:t>. Університет заохочує оприлюднення результатів досліджень, включаючи результати негативних або невдалих експериментів, якщо вони мають наукову цінність. Дані досліджень повинні бути доступними для вільного використання, повторного аналізу та перевірки результатів за умови належного цитування.</w:t>
      </w:r>
    </w:p>
    <w:p w14:paraId="3DEAA7AE" w14:textId="77777777" w:rsidR="0081497E" w:rsidRPr="00033C95"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4.6</w:t>
      </w:r>
      <w:r w:rsidRPr="00033C95">
        <w:rPr>
          <w:rFonts w:ascii="Times New Roman" w:hAnsi="Times New Roman" w:cs="Times New Roman"/>
          <w:sz w:val="24"/>
          <w:szCs w:val="24"/>
          <w:lang w:val="uk-UA"/>
        </w:rPr>
        <w:t>. Оприлюднення у відкритому доступі є обов’язковим для результатів науково-дослідних робіт, виконаних за рахунок бюджетного фінансування; дисертаційних робіт; кваліфікаційних робіт здобувачів освіти (за винятком тих, що містять інформацію з обмеженим доступом).</w:t>
      </w:r>
    </w:p>
    <w:p w14:paraId="6E2F9E44" w14:textId="77777777" w:rsidR="000D3867"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4.7</w:t>
      </w:r>
      <w:r w:rsidR="000D3867" w:rsidRPr="00033C95">
        <w:rPr>
          <w:rFonts w:ascii="Times New Roman" w:hAnsi="Times New Roman" w:cs="Times New Roman"/>
          <w:sz w:val="24"/>
          <w:szCs w:val="24"/>
          <w:lang w:val="uk-UA"/>
        </w:rPr>
        <w:t>. Обмеження доступу до даних допускається у випадках, передбачених законодавством України, зокрема щодо персональних даних; комерційної таємниці; об’єктів інтелектуальної власності; інформації з обмеженим доступом.</w:t>
      </w:r>
    </w:p>
    <w:p w14:paraId="33D791A9" w14:textId="77777777" w:rsidR="0081497E"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4.8</w:t>
      </w:r>
      <w:r w:rsidRPr="00033C95">
        <w:rPr>
          <w:rFonts w:ascii="Times New Roman" w:hAnsi="Times New Roman" w:cs="Times New Roman"/>
          <w:sz w:val="24"/>
          <w:szCs w:val="24"/>
          <w:lang w:val="uk-UA"/>
        </w:rPr>
        <w:t xml:space="preserve">. До результатів досліджень, отриманих у межах договірних або грантових </w:t>
      </w:r>
      <w:proofErr w:type="spellStart"/>
      <w:r w:rsidRPr="00033C95">
        <w:rPr>
          <w:rFonts w:ascii="Times New Roman" w:hAnsi="Times New Roman" w:cs="Times New Roman"/>
          <w:sz w:val="24"/>
          <w:szCs w:val="24"/>
          <w:lang w:val="uk-UA"/>
        </w:rPr>
        <w:t>проєктів</w:t>
      </w:r>
      <w:proofErr w:type="spellEnd"/>
      <w:r w:rsidRPr="00033C95">
        <w:rPr>
          <w:rFonts w:ascii="Times New Roman" w:hAnsi="Times New Roman" w:cs="Times New Roman"/>
          <w:sz w:val="24"/>
          <w:szCs w:val="24"/>
          <w:lang w:val="uk-UA"/>
        </w:rPr>
        <w:t>, застосовуються умови доступу, визначені відповідними угодами.</w:t>
      </w:r>
    </w:p>
    <w:p w14:paraId="6FFBDD14" w14:textId="77777777" w:rsidR="0081497E" w:rsidRPr="00033C95"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4.9</w:t>
      </w:r>
      <w:r w:rsidRPr="00033C95">
        <w:rPr>
          <w:rFonts w:ascii="Times New Roman" w:hAnsi="Times New Roman" w:cs="Times New Roman"/>
          <w:sz w:val="24"/>
          <w:szCs w:val="24"/>
          <w:lang w:val="uk-UA"/>
        </w:rPr>
        <w:t xml:space="preserve">. Університет рекомендує </w:t>
      </w:r>
      <w:r>
        <w:rPr>
          <w:rFonts w:ascii="Times New Roman" w:hAnsi="Times New Roman" w:cs="Times New Roman"/>
          <w:sz w:val="24"/>
          <w:szCs w:val="24"/>
          <w:lang w:val="uk-UA"/>
        </w:rPr>
        <w:t xml:space="preserve">викладачам </w:t>
      </w:r>
      <w:r w:rsidRPr="00033C95">
        <w:rPr>
          <w:rFonts w:ascii="Times New Roman" w:hAnsi="Times New Roman" w:cs="Times New Roman"/>
          <w:sz w:val="24"/>
          <w:szCs w:val="24"/>
          <w:lang w:val="uk-UA"/>
        </w:rPr>
        <w:t xml:space="preserve">публікацію результатів досліджень у рецензованих міжнародних наукових виданнях відкритого доступу та підтримує практику </w:t>
      </w:r>
      <w:proofErr w:type="spellStart"/>
      <w:r w:rsidRPr="00033C95">
        <w:rPr>
          <w:rFonts w:ascii="Times New Roman" w:hAnsi="Times New Roman" w:cs="Times New Roman"/>
          <w:sz w:val="24"/>
          <w:szCs w:val="24"/>
          <w:lang w:val="uk-UA"/>
        </w:rPr>
        <w:t>самоархівування</w:t>
      </w:r>
      <w:proofErr w:type="spellEnd"/>
      <w:r w:rsidRPr="00033C95">
        <w:rPr>
          <w:rFonts w:ascii="Times New Roman" w:hAnsi="Times New Roman" w:cs="Times New Roman"/>
          <w:sz w:val="24"/>
          <w:szCs w:val="24"/>
          <w:lang w:val="uk-UA"/>
        </w:rPr>
        <w:t xml:space="preserve"> (</w:t>
      </w:r>
      <w:proofErr w:type="spellStart"/>
      <w:r w:rsidRPr="00033C95">
        <w:rPr>
          <w:rFonts w:ascii="Times New Roman" w:hAnsi="Times New Roman" w:cs="Times New Roman"/>
          <w:sz w:val="24"/>
          <w:szCs w:val="24"/>
          <w:lang w:val="uk-UA"/>
        </w:rPr>
        <w:t>self-archiving</w:t>
      </w:r>
      <w:proofErr w:type="spellEnd"/>
      <w:r w:rsidRPr="00033C95">
        <w:rPr>
          <w:rFonts w:ascii="Times New Roman" w:hAnsi="Times New Roman" w:cs="Times New Roman"/>
          <w:sz w:val="24"/>
          <w:szCs w:val="24"/>
          <w:lang w:val="uk-UA"/>
        </w:rPr>
        <w:t xml:space="preserve">) наукових публікацій в інституційному </w:t>
      </w:r>
      <w:proofErr w:type="spellStart"/>
      <w:r w:rsidRPr="00033C95">
        <w:rPr>
          <w:rFonts w:ascii="Times New Roman" w:hAnsi="Times New Roman" w:cs="Times New Roman"/>
          <w:sz w:val="24"/>
          <w:szCs w:val="24"/>
          <w:lang w:val="uk-UA"/>
        </w:rPr>
        <w:t>репозитарії</w:t>
      </w:r>
      <w:proofErr w:type="spellEnd"/>
      <w:r w:rsidRPr="00033C9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Університету </w:t>
      </w:r>
      <w:r w:rsidRPr="00033C95">
        <w:rPr>
          <w:rFonts w:ascii="Times New Roman" w:hAnsi="Times New Roman" w:cs="Times New Roman"/>
          <w:sz w:val="24"/>
          <w:szCs w:val="24"/>
          <w:lang w:val="uk-UA"/>
        </w:rPr>
        <w:t>відповідно до політик видавців.</w:t>
      </w:r>
    </w:p>
    <w:p w14:paraId="2C5D3C8E" w14:textId="41E70817" w:rsidR="000D3867"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4.10</w:t>
      </w:r>
      <w:r w:rsidR="000D3867" w:rsidRPr="00033C95">
        <w:rPr>
          <w:rFonts w:ascii="Times New Roman" w:hAnsi="Times New Roman" w:cs="Times New Roman"/>
          <w:sz w:val="24"/>
          <w:szCs w:val="24"/>
          <w:lang w:val="uk-UA"/>
        </w:rPr>
        <w:t>. Університет забезпечує відкритий доступ здобувачів освіти до навчальних, навчально-методичних та наукових ресурсів, створених в Університеті. Навчальні, навчально-методичні та наукові матеріали, створені праців</w:t>
      </w:r>
      <w:r w:rsidR="00033C95" w:rsidRPr="00033C95">
        <w:rPr>
          <w:rFonts w:ascii="Times New Roman" w:hAnsi="Times New Roman" w:cs="Times New Roman"/>
          <w:sz w:val="24"/>
          <w:szCs w:val="24"/>
          <w:lang w:val="uk-UA"/>
        </w:rPr>
        <w:t xml:space="preserve">никами Університету мають мати цифровий ідентифікатор (DOI), бути загальнодоступними та поширюватися </w:t>
      </w:r>
      <w:r w:rsidR="000D3867" w:rsidRPr="00033C95">
        <w:rPr>
          <w:rFonts w:ascii="Times New Roman" w:hAnsi="Times New Roman" w:cs="Times New Roman"/>
          <w:sz w:val="24"/>
          <w:szCs w:val="24"/>
          <w:lang w:val="uk-UA"/>
        </w:rPr>
        <w:t>за відкритими ліценз</w:t>
      </w:r>
      <w:r w:rsidR="00C10072">
        <w:rPr>
          <w:rFonts w:ascii="Times New Roman" w:hAnsi="Times New Roman" w:cs="Times New Roman"/>
          <w:sz w:val="24"/>
          <w:szCs w:val="24"/>
          <w:lang w:val="uk-UA"/>
        </w:rPr>
        <w:t xml:space="preserve">іями </w:t>
      </w:r>
      <w:proofErr w:type="spellStart"/>
      <w:r w:rsidR="00C10072">
        <w:rPr>
          <w:rFonts w:ascii="Times New Roman" w:hAnsi="Times New Roman" w:cs="Times New Roman"/>
          <w:sz w:val="24"/>
          <w:szCs w:val="24"/>
          <w:lang w:val="uk-UA"/>
        </w:rPr>
        <w:t>Creative</w:t>
      </w:r>
      <w:proofErr w:type="spellEnd"/>
      <w:r w:rsidR="00C10072">
        <w:rPr>
          <w:rFonts w:ascii="Times New Roman" w:hAnsi="Times New Roman" w:cs="Times New Roman"/>
          <w:sz w:val="24"/>
          <w:szCs w:val="24"/>
          <w:lang w:val="uk-UA"/>
        </w:rPr>
        <w:t xml:space="preserve"> </w:t>
      </w:r>
      <w:proofErr w:type="spellStart"/>
      <w:r w:rsidR="00C10072">
        <w:rPr>
          <w:rFonts w:ascii="Times New Roman" w:hAnsi="Times New Roman" w:cs="Times New Roman"/>
          <w:sz w:val="24"/>
          <w:szCs w:val="24"/>
          <w:lang w:val="uk-UA"/>
        </w:rPr>
        <w:t>Commons</w:t>
      </w:r>
      <w:proofErr w:type="spellEnd"/>
      <w:r w:rsidR="00C10072">
        <w:rPr>
          <w:rFonts w:ascii="Times New Roman" w:hAnsi="Times New Roman" w:cs="Times New Roman"/>
          <w:sz w:val="24"/>
          <w:szCs w:val="24"/>
          <w:lang w:val="uk-UA"/>
        </w:rPr>
        <w:t xml:space="preserve"> (CC BY,</w:t>
      </w:r>
      <w:r w:rsidR="000D3867" w:rsidRPr="00033C95">
        <w:rPr>
          <w:rFonts w:ascii="Times New Roman" w:hAnsi="Times New Roman" w:cs="Times New Roman"/>
          <w:sz w:val="24"/>
          <w:szCs w:val="24"/>
          <w:lang w:val="uk-UA"/>
        </w:rPr>
        <w:t xml:space="preserve"> CC BY-SA</w:t>
      </w:r>
      <w:r w:rsidR="00C10072">
        <w:rPr>
          <w:rFonts w:ascii="Times New Roman" w:hAnsi="Times New Roman" w:cs="Times New Roman"/>
          <w:sz w:val="24"/>
          <w:szCs w:val="24"/>
          <w:lang w:val="uk-UA"/>
        </w:rPr>
        <w:t xml:space="preserve"> тощо</w:t>
      </w:r>
      <w:r w:rsidR="000D3867" w:rsidRPr="00033C95">
        <w:rPr>
          <w:rFonts w:ascii="Times New Roman" w:hAnsi="Times New Roman" w:cs="Times New Roman"/>
          <w:sz w:val="24"/>
          <w:szCs w:val="24"/>
          <w:lang w:val="uk-UA"/>
        </w:rPr>
        <w:t>), якщо це не суперечить законодавству.</w:t>
      </w:r>
    </w:p>
    <w:p w14:paraId="0FE8E9D5" w14:textId="77777777" w:rsidR="000D3867"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4.11</w:t>
      </w:r>
      <w:r w:rsidR="000D3867" w:rsidRPr="00033C95">
        <w:rPr>
          <w:rFonts w:ascii="Times New Roman" w:hAnsi="Times New Roman" w:cs="Times New Roman"/>
          <w:sz w:val="24"/>
          <w:szCs w:val="24"/>
          <w:lang w:val="uk-UA"/>
        </w:rPr>
        <w:t xml:space="preserve">. Відкриті освітні ресурси розміщуються на платформах Університету, в інституційному </w:t>
      </w:r>
      <w:proofErr w:type="spellStart"/>
      <w:r w:rsidR="000D3867" w:rsidRPr="00033C95">
        <w:rPr>
          <w:rFonts w:ascii="Times New Roman" w:hAnsi="Times New Roman" w:cs="Times New Roman"/>
          <w:sz w:val="24"/>
          <w:szCs w:val="24"/>
          <w:lang w:val="uk-UA"/>
        </w:rPr>
        <w:t>репозитарії</w:t>
      </w:r>
      <w:proofErr w:type="spellEnd"/>
      <w:r w:rsidR="000D3867" w:rsidRPr="00033C95">
        <w:rPr>
          <w:rFonts w:ascii="Times New Roman" w:hAnsi="Times New Roman" w:cs="Times New Roman"/>
          <w:sz w:val="24"/>
          <w:szCs w:val="24"/>
          <w:lang w:val="uk-UA"/>
        </w:rPr>
        <w:t xml:space="preserve"> та можуть додатково поширюватися через інші платформи відкритого доступу.</w:t>
      </w:r>
    </w:p>
    <w:p w14:paraId="755F4679" w14:textId="77777777" w:rsidR="000D3867"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4.12</w:t>
      </w:r>
      <w:r w:rsidR="000D3867" w:rsidRPr="00033C95">
        <w:rPr>
          <w:rFonts w:ascii="Times New Roman" w:hAnsi="Times New Roman" w:cs="Times New Roman"/>
          <w:sz w:val="24"/>
          <w:szCs w:val="24"/>
          <w:lang w:val="uk-UA"/>
        </w:rPr>
        <w:t>. Університет розвиває цифрове освітнє середовище (</w:t>
      </w:r>
      <w:r w:rsidR="00033C95" w:rsidRPr="00033C95">
        <w:rPr>
          <w:rFonts w:ascii="Times New Roman" w:hAnsi="Times New Roman" w:cs="Times New Roman"/>
          <w:sz w:val="24"/>
          <w:szCs w:val="24"/>
          <w:lang w:val="uk-UA"/>
        </w:rPr>
        <w:t xml:space="preserve">портал Мудл), що забезпечує </w:t>
      </w:r>
      <w:r w:rsidR="000D3867" w:rsidRPr="00033C95">
        <w:rPr>
          <w:rFonts w:ascii="Times New Roman" w:hAnsi="Times New Roman" w:cs="Times New Roman"/>
          <w:sz w:val="24"/>
          <w:szCs w:val="24"/>
          <w:lang w:val="uk-UA"/>
        </w:rPr>
        <w:t>доступ до навчальних матеріалів;</w:t>
      </w:r>
      <w:r w:rsidR="00033C95" w:rsidRPr="00033C95">
        <w:rPr>
          <w:rFonts w:ascii="Times New Roman" w:hAnsi="Times New Roman" w:cs="Times New Roman"/>
          <w:sz w:val="24"/>
          <w:szCs w:val="24"/>
          <w:lang w:val="uk-UA"/>
        </w:rPr>
        <w:t xml:space="preserve"> </w:t>
      </w:r>
      <w:r w:rsidR="000D3867" w:rsidRPr="00033C95">
        <w:rPr>
          <w:rFonts w:ascii="Times New Roman" w:hAnsi="Times New Roman" w:cs="Times New Roman"/>
          <w:sz w:val="24"/>
          <w:szCs w:val="24"/>
          <w:lang w:val="uk-UA"/>
        </w:rPr>
        <w:t>взаємодію між учасниками освітнього процесу;</w:t>
      </w:r>
      <w:r w:rsidR="00033C95" w:rsidRPr="00033C95">
        <w:rPr>
          <w:rFonts w:ascii="Times New Roman" w:hAnsi="Times New Roman" w:cs="Times New Roman"/>
          <w:sz w:val="24"/>
          <w:szCs w:val="24"/>
          <w:lang w:val="uk-UA"/>
        </w:rPr>
        <w:t xml:space="preserve"> </w:t>
      </w:r>
      <w:r w:rsidR="000D3867" w:rsidRPr="00033C95">
        <w:rPr>
          <w:rFonts w:ascii="Times New Roman" w:hAnsi="Times New Roman" w:cs="Times New Roman"/>
          <w:sz w:val="24"/>
          <w:szCs w:val="24"/>
          <w:lang w:val="uk-UA"/>
        </w:rPr>
        <w:t>інтеграцію відкритих освітніх ресурсів.</w:t>
      </w:r>
    </w:p>
    <w:p w14:paraId="631F95B4" w14:textId="77777777" w:rsidR="000D3867" w:rsidRPr="00033C95" w:rsidRDefault="000D3867"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4.</w:t>
      </w:r>
      <w:r w:rsidR="0081497E">
        <w:rPr>
          <w:rFonts w:ascii="Times New Roman" w:hAnsi="Times New Roman" w:cs="Times New Roman"/>
          <w:sz w:val="24"/>
          <w:szCs w:val="24"/>
          <w:lang w:val="uk-UA"/>
        </w:rPr>
        <w:t>13</w:t>
      </w:r>
      <w:r w:rsidRPr="00033C95">
        <w:rPr>
          <w:rFonts w:ascii="Times New Roman" w:hAnsi="Times New Roman" w:cs="Times New Roman"/>
          <w:sz w:val="24"/>
          <w:szCs w:val="24"/>
          <w:lang w:val="uk-UA"/>
        </w:rPr>
        <w:t>. Університет забезпечує доступність освіти для всіх категорій здобувачів, зокрема осіб з особливими освітніми потребами.</w:t>
      </w:r>
    </w:p>
    <w:p w14:paraId="4DBEFD12" w14:textId="77777777" w:rsidR="000D3867" w:rsidRPr="00033C95" w:rsidRDefault="000D3867" w:rsidP="00033C95">
      <w:pPr>
        <w:pStyle w:val="a5"/>
        <w:spacing w:line="360" w:lineRule="auto"/>
        <w:ind w:firstLine="709"/>
        <w:jc w:val="both"/>
        <w:rPr>
          <w:rFonts w:ascii="Times New Roman" w:hAnsi="Times New Roman" w:cs="Times New Roman"/>
          <w:sz w:val="24"/>
          <w:szCs w:val="24"/>
          <w:lang w:val="uk-UA"/>
        </w:rPr>
      </w:pPr>
      <w:r w:rsidRPr="00033C95">
        <w:rPr>
          <w:rFonts w:ascii="Times New Roman" w:hAnsi="Times New Roman" w:cs="Times New Roman"/>
          <w:sz w:val="24"/>
          <w:szCs w:val="24"/>
          <w:lang w:val="uk-UA"/>
        </w:rPr>
        <w:t>4.</w:t>
      </w:r>
      <w:r w:rsidR="0081497E">
        <w:rPr>
          <w:rFonts w:ascii="Times New Roman" w:hAnsi="Times New Roman" w:cs="Times New Roman"/>
          <w:sz w:val="24"/>
          <w:szCs w:val="24"/>
          <w:lang w:val="uk-UA"/>
        </w:rPr>
        <w:t>14</w:t>
      </w:r>
      <w:r w:rsidRPr="00033C95">
        <w:rPr>
          <w:rFonts w:ascii="Times New Roman" w:hAnsi="Times New Roman" w:cs="Times New Roman"/>
          <w:sz w:val="24"/>
          <w:szCs w:val="24"/>
          <w:lang w:val="uk-UA"/>
        </w:rPr>
        <w:t>. У разі створення освітніх ресурсів у співпраці з іншими установами, умови відкритого доступу визначаються відповідними угодами.</w:t>
      </w:r>
    </w:p>
    <w:p w14:paraId="32FF7DD9" w14:textId="77777777" w:rsidR="0081497E" w:rsidRPr="00033C95" w:rsidRDefault="0081497E" w:rsidP="0081497E">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4.15</w:t>
      </w:r>
      <w:r w:rsidRPr="00033C95">
        <w:rPr>
          <w:rFonts w:ascii="Times New Roman" w:hAnsi="Times New Roman" w:cs="Times New Roman"/>
          <w:sz w:val="24"/>
          <w:szCs w:val="24"/>
          <w:lang w:val="uk-UA"/>
        </w:rPr>
        <w:t>. Університет сприяє відкритому доступу до дослідницької інфраструктури для вітчизняних та іноземних дослідників.</w:t>
      </w:r>
      <w:r>
        <w:rPr>
          <w:rFonts w:ascii="Times New Roman" w:hAnsi="Times New Roman" w:cs="Times New Roman"/>
          <w:sz w:val="24"/>
          <w:szCs w:val="24"/>
          <w:lang w:val="uk-UA"/>
        </w:rPr>
        <w:t xml:space="preserve"> </w:t>
      </w:r>
      <w:r w:rsidRPr="00033C95">
        <w:rPr>
          <w:rFonts w:ascii="Times New Roman" w:hAnsi="Times New Roman" w:cs="Times New Roman"/>
          <w:sz w:val="24"/>
          <w:szCs w:val="24"/>
          <w:lang w:val="uk-UA"/>
        </w:rPr>
        <w:t>У разі співпраці з іншими установами положення цієї Політики застосовуються до тієї частини наукового результату, що створена представниками Університету, якщо інше не передбачено договором.</w:t>
      </w:r>
    </w:p>
    <w:p w14:paraId="0E8BAD4D"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p>
    <w:p w14:paraId="1F8410AE" w14:textId="77777777" w:rsidR="003D49EC" w:rsidRPr="0081497E" w:rsidRDefault="0081497E" w:rsidP="0081497E">
      <w:pPr>
        <w:pStyle w:val="a5"/>
        <w:spacing w:line="36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r w:rsidR="00033C95" w:rsidRPr="0081497E">
        <w:rPr>
          <w:rFonts w:ascii="Times New Roman" w:hAnsi="Times New Roman" w:cs="Times New Roman"/>
          <w:b/>
          <w:sz w:val="24"/>
          <w:szCs w:val="24"/>
          <w:lang w:val="uk-UA"/>
        </w:rPr>
        <w:t>.</w:t>
      </w:r>
      <w:r w:rsidR="003D49EC" w:rsidRPr="0081497E">
        <w:rPr>
          <w:rFonts w:ascii="Times New Roman" w:hAnsi="Times New Roman" w:cs="Times New Roman"/>
          <w:b/>
          <w:sz w:val="24"/>
          <w:szCs w:val="24"/>
          <w:lang w:val="uk-UA"/>
        </w:rPr>
        <w:t>Популяризація відкритої науки</w:t>
      </w:r>
    </w:p>
    <w:p w14:paraId="2880B569" w14:textId="77777777" w:rsidR="003D49EC"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5.1.</w:t>
      </w:r>
      <w:r w:rsidR="00033C95" w:rsidRPr="00033C95">
        <w:rPr>
          <w:rFonts w:ascii="Times New Roman" w:hAnsi="Times New Roman" w:cs="Times New Roman"/>
          <w:sz w:val="24"/>
          <w:szCs w:val="24"/>
          <w:lang w:val="uk-UA"/>
        </w:rPr>
        <w:t>У</w:t>
      </w:r>
      <w:r w:rsidR="003D49EC" w:rsidRPr="00033C95">
        <w:rPr>
          <w:rFonts w:ascii="Times New Roman" w:hAnsi="Times New Roman" w:cs="Times New Roman"/>
          <w:sz w:val="24"/>
          <w:szCs w:val="24"/>
          <w:lang w:val="uk-UA"/>
        </w:rPr>
        <w:t>ніверситет сприяє популяризації відкритої науки, поширенню наукових знань та залученню громадськості до наукової діяльності з метою підвищення рівня довіри суспільства до науки, розвитку інноваційної культури та формування відкритого наукового середовища.</w:t>
      </w:r>
    </w:p>
    <w:p w14:paraId="6CBC3A95" w14:textId="77777777" w:rsidR="003D49EC"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5.2.</w:t>
      </w:r>
      <w:r w:rsidR="003D49EC" w:rsidRPr="00033C95">
        <w:rPr>
          <w:rFonts w:ascii="Times New Roman" w:hAnsi="Times New Roman" w:cs="Times New Roman"/>
          <w:sz w:val="24"/>
          <w:szCs w:val="24"/>
          <w:lang w:val="uk-UA"/>
        </w:rPr>
        <w:t>Університет вживає заходів щодо поширення принципів відкритої науки серед наукових і науково-педагогічних працівників, здобувачів освіти, представників органів влади, бізнесу, громадських організацій та широкої громадськості з урахуванням міжнародного досвіду та рекомендацій міжнародних наукових організацій.</w:t>
      </w:r>
    </w:p>
    <w:p w14:paraId="0C20643D" w14:textId="77777777" w:rsidR="003D49EC" w:rsidRPr="00033C95" w:rsidRDefault="0081497E"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5.3.</w:t>
      </w:r>
      <w:r w:rsidR="003D49EC" w:rsidRPr="00033C95">
        <w:rPr>
          <w:rFonts w:ascii="Times New Roman" w:hAnsi="Times New Roman" w:cs="Times New Roman"/>
          <w:sz w:val="24"/>
          <w:szCs w:val="24"/>
          <w:lang w:val="uk-UA"/>
        </w:rPr>
        <w:t xml:space="preserve">Університет сприяє формуванню та підвищенню професійної компетентності учасників академічної спільноти з </w:t>
      </w:r>
      <w:r w:rsidR="00033C95" w:rsidRPr="00033C95">
        <w:rPr>
          <w:rFonts w:ascii="Times New Roman" w:hAnsi="Times New Roman" w:cs="Times New Roman"/>
          <w:sz w:val="24"/>
          <w:szCs w:val="24"/>
          <w:lang w:val="uk-UA"/>
        </w:rPr>
        <w:t xml:space="preserve">питань відкритої науки шляхом </w:t>
      </w:r>
      <w:r w:rsidR="003D49EC" w:rsidRPr="00033C95">
        <w:rPr>
          <w:rFonts w:ascii="Times New Roman" w:hAnsi="Times New Roman" w:cs="Times New Roman"/>
          <w:sz w:val="24"/>
          <w:szCs w:val="24"/>
          <w:lang w:val="uk-UA"/>
        </w:rPr>
        <w:t>включення тематики відкритої науки до освітніх програм та навчальних дисциплін;</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проведення освітніх і науково-методичних заходів (семінарів, тренінгів, круглих столів, консультацій, дискусій);</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організації програм підвищення кваліфікації наукових і науково-педагогічних працівників;</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поширення методичних рекомендацій та інформаційних матеріалів щодо практик відкритої науки.</w:t>
      </w:r>
    </w:p>
    <w:p w14:paraId="51B2203F"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5.4</w:t>
      </w:r>
      <w:r w:rsidR="003D49EC" w:rsidRPr="00033C95">
        <w:rPr>
          <w:rFonts w:ascii="Times New Roman" w:hAnsi="Times New Roman" w:cs="Times New Roman"/>
          <w:sz w:val="24"/>
          <w:szCs w:val="24"/>
          <w:lang w:val="uk-UA"/>
        </w:rPr>
        <w:t>Університет забезпечує інформування суспільства про напрями, результати та суспільне значення наукових досліджень, що проводяться в ун</w:t>
      </w:r>
      <w:r w:rsidR="00033C95" w:rsidRPr="00033C95">
        <w:rPr>
          <w:rFonts w:ascii="Times New Roman" w:hAnsi="Times New Roman" w:cs="Times New Roman"/>
          <w:sz w:val="24"/>
          <w:szCs w:val="24"/>
          <w:lang w:val="uk-UA"/>
        </w:rPr>
        <w:t xml:space="preserve">іверситеті, шляхом використання </w:t>
      </w:r>
      <w:r w:rsidR="003D49EC" w:rsidRPr="00033C95">
        <w:rPr>
          <w:rFonts w:ascii="Times New Roman" w:hAnsi="Times New Roman" w:cs="Times New Roman"/>
          <w:sz w:val="24"/>
          <w:szCs w:val="24"/>
          <w:lang w:val="uk-UA"/>
        </w:rPr>
        <w:t>офіційних інформаційних ресурсів університету;</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науково-популярних публікацій;</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публічних лекцій, науково-просвітницьких заходів та відкритих дискусій;</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інформаційно-комунікаційних кампаній.</w:t>
      </w:r>
    </w:p>
    <w:p w14:paraId="398BF18C"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5.6.</w:t>
      </w:r>
      <w:r w:rsidR="003D49EC" w:rsidRPr="00033C95">
        <w:rPr>
          <w:rFonts w:ascii="Times New Roman" w:hAnsi="Times New Roman" w:cs="Times New Roman"/>
          <w:sz w:val="24"/>
          <w:szCs w:val="24"/>
          <w:lang w:val="uk-UA"/>
        </w:rPr>
        <w:t>Університет сприяє розвитку взаємодії між науковою сп</w:t>
      </w:r>
      <w:r w:rsidR="00033C95" w:rsidRPr="00033C95">
        <w:rPr>
          <w:rFonts w:ascii="Times New Roman" w:hAnsi="Times New Roman" w:cs="Times New Roman"/>
          <w:sz w:val="24"/>
          <w:szCs w:val="24"/>
          <w:lang w:val="uk-UA"/>
        </w:rPr>
        <w:t xml:space="preserve">ільнотою та суспільством шляхом </w:t>
      </w:r>
      <w:r w:rsidR="003D49EC" w:rsidRPr="00033C95">
        <w:rPr>
          <w:rFonts w:ascii="Times New Roman" w:hAnsi="Times New Roman" w:cs="Times New Roman"/>
          <w:sz w:val="24"/>
          <w:szCs w:val="24"/>
          <w:lang w:val="uk-UA"/>
        </w:rPr>
        <w:t>залучення представників громад, органів державної влади та місцевого самоврядування, бізнесу та громадських організацій до обговорення результатів досліджень;</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врахування суспільних потреб, актуальних викликів та очікувань громадськості під час визначення напрямів наукових досліджень;</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розвитку партнерства між академічним і неакадемічним секторами.</w:t>
      </w:r>
    </w:p>
    <w:p w14:paraId="48BE4779"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5.7.</w:t>
      </w:r>
      <w:r w:rsidR="003D49EC" w:rsidRPr="00033C95">
        <w:rPr>
          <w:rFonts w:ascii="Times New Roman" w:hAnsi="Times New Roman" w:cs="Times New Roman"/>
          <w:sz w:val="24"/>
          <w:szCs w:val="24"/>
          <w:lang w:val="uk-UA"/>
        </w:rPr>
        <w:t>Університет підтримує розвиток практик громадянської науки (</w:t>
      </w:r>
      <w:proofErr w:type="spellStart"/>
      <w:r w:rsidR="003D49EC" w:rsidRPr="00033C95">
        <w:rPr>
          <w:rFonts w:ascii="Times New Roman" w:hAnsi="Times New Roman" w:cs="Times New Roman"/>
          <w:sz w:val="24"/>
          <w:szCs w:val="24"/>
          <w:lang w:val="uk-UA"/>
        </w:rPr>
        <w:t>citizen</w:t>
      </w:r>
      <w:proofErr w:type="spellEnd"/>
      <w:r w:rsidR="003D49EC" w:rsidRPr="00033C95">
        <w:rPr>
          <w:rFonts w:ascii="Times New Roman" w:hAnsi="Times New Roman" w:cs="Times New Roman"/>
          <w:sz w:val="24"/>
          <w:szCs w:val="24"/>
          <w:lang w:val="uk-UA"/>
        </w:rPr>
        <w:t xml:space="preserve"> </w:t>
      </w:r>
      <w:proofErr w:type="spellStart"/>
      <w:r w:rsidR="003D49EC" w:rsidRPr="00033C95">
        <w:rPr>
          <w:rFonts w:ascii="Times New Roman" w:hAnsi="Times New Roman" w:cs="Times New Roman"/>
          <w:sz w:val="24"/>
          <w:szCs w:val="24"/>
          <w:lang w:val="uk-UA"/>
        </w:rPr>
        <w:t>science</w:t>
      </w:r>
      <w:proofErr w:type="spellEnd"/>
      <w:r w:rsidR="003D49EC" w:rsidRPr="00033C95">
        <w:rPr>
          <w:rFonts w:ascii="Times New Roman" w:hAnsi="Times New Roman" w:cs="Times New Roman"/>
          <w:sz w:val="24"/>
          <w:szCs w:val="24"/>
          <w:lang w:val="uk-UA"/>
        </w:rPr>
        <w:t>) та інших форм участі громадян у наук</w:t>
      </w:r>
      <w:r w:rsidR="00033C95" w:rsidRPr="00033C95">
        <w:rPr>
          <w:rFonts w:ascii="Times New Roman" w:hAnsi="Times New Roman" w:cs="Times New Roman"/>
          <w:sz w:val="24"/>
          <w:szCs w:val="24"/>
          <w:lang w:val="uk-UA"/>
        </w:rPr>
        <w:t xml:space="preserve">овій діяльності, зокрема шляхом </w:t>
      </w:r>
      <w:r w:rsidR="003D49EC" w:rsidRPr="00033C95">
        <w:rPr>
          <w:rFonts w:ascii="Times New Roman" w:hAnsi="Times New Roman" w:cs="Times New Roman"/>
          <w:sz w:val="24"/>
          <w:szCs w:val="24"/>
          <w:lang w:val="uk-UA"/>
        </w:rPr>
        <w:t xml:space="preserve">залучення громадськості до реалізації наукових і дослідницьких </w:t>
      </w:r>
      <w:proofErr w:type="spellStart"/>
      <w:r w:rsidR="003D49EC" w:rsidRPr="00033C95">
        <w:rPr>
          <w:rFonts w:ascii="Times New Roman" w:hAnsi="Times New Roman" w:cs="Times New Roman"/>
          <w:sz w:val="24"/>
          <w:szCs w:val="24"/>
          <w:lang w:val="uk-UA"/>
        </w:rPr>
        <w:t>проєктів</w:t>
      </w:r>
      <w:proofErr w:type="spellEnd"/>
      <w:r w:rsidR="003D49EC" w:rsidRPr="00033C95">
        <w:rPr>
          <w:rFonts w:ascii="Times New Roman" w:hAnsi="Times New Roman" w:cs="Times New Roman"/>
          <w:sz w:val="24"/>
          <w:szCs w:val="24"/>
          <w:lang w:val="uk-UA"/>
        </w:rPr>
        <w:t>;</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 xml:space="preserve">проведення відкритих </w:t>
      </w:r>
      <w:r w:rsidR="003D49EC" w:rsidRPr="00033C95">
        <w:rPr>
          <w:rFonts w:ascii="Times New Roman" w:hAnsi="Times New Roman" w:cs="Times New Roman"/>
          <w:sz w:val="24"/>
          <w:szCs w:val="24"/>
          <w:lang w:val="uk-UA"/>
        </w:rPr>
        <w:lastRenderedPageBreak/>
        <w:t>дослідницьких ініціатив;</w:t>
      </w:r>
      <w:r w:rsidR="00033C95" w:rsidRPr="00033C95">
        <w:rPr>
          <w:rFonts w:ascii="Times New Roman" w:hAnsi="Times New Roman" w:cs="Times New Roman"/>
          <w:sz w:val="24"/>
          <w:szCs w:val="24"/>
          <w:lang w:val="uk-UA"/>
        </w:rPr>
        <w:t xml:space="preserve"> </w:t>
      </w:r>
      <w:r w:rsidR="003D49EC" w:rsidRPr="00033C95">
        <w:rPr>
          <w:rFonts w:ascii="Times New Roman" w:hAnsi="Times New Roman" w:cs="Times New Roman"/>
          <w:sz w:val="24"/>
          <w:szCs w:val="24"/>
          <w:lang w:val="uk-UA"/>
        </w:rPr>
        <w:t xml:space="preserve">розвитку співпраці у сферах </w:t>
      </w:r>
      <w:proofErr w:type="spellStart"/>
      <w:r w:rsidR="003D49EC" w:rsidRPr="00033C95">
        <w:rPr>
          <w:rFonts w:ascii="Times New Roman" w:hAnsi="Times New Roman" w:cs="Times New Roman"/>
          <w:sz w:val="24"/>
          <w:szCs w:val="24"/>
          <w:lang w:val="uk-UA"/>
        </w:rPr>
        <w:t>краудсорсингу</w:t>
      </w:r>
      <w:proofErr w:type="spellEnd"/>
      <w:r w:rsidR="003D49EC" w:rsidRPr="00033C95">
        <w:rPr>
          <w:rFonts w:ascii="Times New Roman" w:hAnsi="Times New Roman" w:cs="Times New Roman"/>
          <w:sz w:val="24"/>
          <w:szCs w:val="24"/>
          <w:lang w:val="uk-UA"/>
        </w:rPr>
        <w:t xml:space="preserve">, </w:t>
      </w:r>
      <w:proofErr w:type="spellStart"/>
      <w:r w:rsidR="003D49EC" w:rsidRPr="00033C95">
        <w:rPr>
          <w:rFonts w:ascii="Times New Roman" w:hAnsi="Times New Roman" w:cs="Times New Roman"/>
          <w:sz w:val="24"/>
          <w:szCs w:val="24"/>
          <w:lang w:val="uk-UA"/>
        </w:rPr>
        <w:t>краудфандингу</w:t>
      </w:r>
      <w:proofErr w:type="spellEnd"/>
      <w:r w:rsidR="003D49EC" w:rsidRPr="00033C95">
        <w:rPr>
          <w:rFonts w:ascii="Times New Roman" w:hAnsi="Times New Roman" w:cs="Times New Roman"/>
          <w:sz w:val="24"/>
          <w:szCs w:val="24"/>
          <w:lang w:val="uk-UA"/>
        </w:rPr>
        <w:t xml:space="preserve"> та наукового </w:t>
      </w:r>
      <w:proofErr w:type="spellStart"/>
      <w:r w:rsidR="003D49EC" w:rsidRPr="00033C95">
        <w:rPr>
          <w:rFonts w:ascii="Times New Roman" w:hAnsi="Times New Roman" w:cs="Times New Roman"/>
          <w:sz w:val="24"/>
          <w:szCs w:val="24"/>
          <w:lang w:val="uk-UA"/>
        </w:rPr>
        <w:t>волонтерства</w:t>
      </w:r>
      <w:proofErr w:type="spellEnd"/>
      <w:r w:rsidR="003D49EC" w:rsidRPr="00033C95">
        <w:rPr>
          <w:rFonts w:ascii="Times New Roman" w:hAnsi="Times New Roman" w:cs="Times New Roman"/>
          <w:sz w:val="24"/>
          <w:szCs w:val="24"/>
          <w:lang w:val="uk-UA"/>
        </w:rPr>
        <w:t>.</w:t>
      </w:r>
    </w:p>
    <w:p w14:paraId="46C8CEF7" w14:textId="36B976EB"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5.8. </w:t>
      </w:r>
      <w:r w:rsidR="003D49EC" w:rsidRPr="00033C95">
        <w:rPr>
          <w:rFonts w:ascii="Times New Roman" w:hAnsi="Times New Roman" w:cs="Times New Roman"/>
          <w:sz w:val="24"/>
          <w:szCs w:val="24"/>
          <w:lang w:val="uk-UA"/>
        </w:rPr>
        <w:t>Для стимулювання впровадження практик відкритої науки університет забезпечує врахування відповідних досягнень під час оцінювання наукової та науково-педагогічної діяльності працівників</w:t>
      </w:r>
      <w:r w:rsidR="00C10072">
        <w:rPr>
          <w:rFonts w:ascii="Times New Roman" w:hAnsi="Times New Roman" w:cs="Times New Roman"/>
          <w:sz w:val="24"/>
          <w:szCs w:val="24"/>
          <w:lang w:val="uk-UA"/>
        </w:rPr>
        <w:t xml:space="preserve"> (відповідно до внутрішній документів МДУ</w:t>
      </w:r>
      <w:bookmarkStart w:id="3" w:name="_GoBack"/>
      <w:bookmarkEnd w:id="3"/>
      <w:r w:rsidR="00C10072">
        <w:rPr>
          <w:rFonts w:ascii="Times New Roman" w:hAnsi="Times New Roman" w:cs="Times New Roman"/>
          <w:sz w:val="24"/>
          <w:szCs w:val="24"/>
          <w:lang w:val="uk-UA"/>
        </w:rPr>
        <w:t>)</w:t>
      </w:r>
      <w:r w:rsidR="003D49EC" w:rsidRPr="00033C95">
        <w:rPr>
          <w:rFonts w:ascii="Times New Roman" w:hAnsi="Times New Roman" w:cs="Times New Roman"/>
          <w:sz w:val="24"/>
          <w:szCs w:val="24"/>
          <w:lang w:val="uk-UA"/>
        </w:rPr>
        <w:t>.</w:t>
      </w:r>
    </w:p>
    <w:p w14:paraId="20B8A3B0"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p>
    <w:p w14:paraId="666C5520" w14:textId="77777777" w:rsidR="003D49EC" w:rsidRPr="00535C0B" w:rsidRDefault="00535C0B" w:rsidP="00535C0B">
      <w:pPr>
        <w:pStyle w:val="a5"/>
        <w:spacing w:line="360" w:lineRule="auto"/>
        <w:ind w:firstLine="709"/>
        <w:jc w:val="center"/>
        <w:rPr>
          <w:rFonts w:ascii="Times New Roman" w:hAnsi="Times New Roman" w:cs="Times New Roman"/>
          <w:b/>
          <w:sz w:val="24"/>
          <w:szCs w:val="24"/>
          <w:lang w:val="uk-UA"/>
        </w:rPr>
      </w:pPr>
      <w:r w:rsidRPr="00535C0B">
        <w:rPr>
          <w:rFonts w:ascii="Times New Roman" w:hAnsi="Times New Roman" w:cs="Times New Roman"/>
          <w:b/>
          <w:sz w:val="24"/>
          <w:szCs w:val="24"/>
          <w:lang w:val="uk-UA"/>
        </w:rPr>
        <w:t>6.</w:t>
      </w:r>
      <w:r w:rsidR="003D49EC" w:rsidRPr="00535C0B">
        <w:rPr>
          <w:rFonts w:ascii="Times New Roman" w:hAnsi="Times New Roman" w:cs="Times New Roman"/>
          <w:b/>
          <w:sz w:val="24"/>
          <w:szCs w:val="24"/>
          <w:lang w:val="uk-UA"/>
        </w:rPr>
        <w:t>Прикінцеві положення</w:t>
      </w:r>
    </w:p>
    <w:p w14:paraId="650AA3AF"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6.1.</w:t>
      </w:r>
      <w:r w:rsidR="003D49EC" w:rsidRPr="00033C95">
        <w:rPr>
          <w:rFonts w:ascii="Times New Roman" w:hAnsi="Times New Roman" w:cs="Times New Roman"/>
          <w:sz w:val="24"/>
          <w:szCs w:val="24"/>
          <w:lang w:val="uk-UA"/>
        </w:rPr>
        <w:t>Це Положення визначає основні засади реалізації політики відкритої науки в Маріупольському державному університеті та є обов’язковим для виконання всіма учасниками академічної спільноти університету.</w:t>
      </w:r>
    </w:p>
    <w:p w14:paraId="64366277"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6.2.</w:t>
      </w:r>
      <w:r w:rsidR="003D49EC" w:rsidRPr="00033C95">
        <w:rPr>
          <w:rFonts w:ascii="Times New Roman" w:hAnsi="Times New Roman" w:cs="Times New Roman"/>
          <w:sz w:val="24"/>
          <w:szCs w:val="24"/>
          <w:lang w:val="uk-UA"/>
        </w:rPr>
        <w:t>Положення набирає чинності з моменту його затвердження Вченою радою Маріупольського державного університету та введення в дію наказом ректора університету.</w:t>
      </w:r>
    </w:p>
    <w:p w14:paraId="156C4CAB"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6.3.</w:t>
      </w:r>
      <w:r w:rsidR="003D49EC" w:rsidRPr="00033C95">
        <w:rPr>
          <w:rFonts w:ascii="Times New Roman" w:hAnsi="Times New Roman" w:cs="Times New Roman"/>
          <w:sz w:val="24"/>
          <w:szCs w:val="24"/>
          <w:lang w:val="uk-UA"/>
        </w:rPr>
        <w:t>Зміни та доповнення до цього Положення вносяться рішенням Вченої ради університету у встановленому порядку.</w:t>
      </w:r>
    </w:p>
    <w:p w14:paraId="76C60300"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6.4.</w:t>
      </w:r>
      <w:r w:rsidR="003D49EC" w:rsidRPr="00033C95">
        <w:rPr>
          <w:rFonts w:ascii="Times New Roman" w:hAnsi="Times New Roman" w:cs="Times New Roman"/>
          <w:sz w:val="24"/>
          <w:szCs w:val="24"/>
          <w:lang w:val="uk-UA"/>
        </w:rPr>
        <w:t>У випадках, не передбачених цим Положенням, застосовуються норми чинного законодавства України, а також внутрішні нормативні документи університету.</w:t>
      </w:r>
    </w:p>
    <w:p w14:paraId="256E10C3" w14:textId="77777777" w:rsidR="003D49EC" w:rsidRPr="00033C95" w:rsidRDefault="00535C0B" w:rsidP="00033C95">
      <w:pPr>
        <w:pStyle w:val="a5"/>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6.5.</w:t>
      </w:r>
      <w:r w:rsidR="003D49EC" w:rsidRPr="00033C95">
        <w:rPr>
          <w:rFonts w:ascii="Times New Roman" w:hAnsi="Times New Roman" w:cs="Times New Roman"/>
          <w:sz w:val="24"/>
          <w:szCs w:val="24"/>
          <w:lang w:val="uk-UA"/>
        </w:rPr>
        <w:t>Університет може переглядати та оновлювати це Положення з урахуванням розвитку міжнародних практик відкритої науки, змін у законодавстві України та стратегічних пріоритетів розвитку університету.</w:t>
      </w:r>
    </w:p>
    <w:p w14:paraId="0A85C2C3" w14:textId="77777777" w:rsidR="003D49EC" w:rsidRPr="00033C95" w:rsidRDefault="003D49EC" w:rsidP="00033C95">
      <w:pPr>
        <w:pStyle w:val="a5"/>
        <w:spacing w:line="360" w:lineRule="auto"/>
        <w:ind w:firstLine="709"/>
        <w:jc w:val="both"/>
        <w:rPr>
          <w:rFonts w:ascii="Times New Roman" w:hAnsi="Times New Roman" w:cs="Times New Roman"/>
          <w:sz w:val="24"/>
          <w:szCs w:val="24"/>
          <w:lang w:val="uk-UA"/>
        </w:rPr>
      </w:pPr>
    </w:p>
    <w:sectPr w:rsidR="003D49EC" w:rsidRPr="00033C9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Вікторія Луковка" w:date="2026-05-07T10:26:00Z" w:initials="ВЛ">
    <w:p w14:paraId="4F984DDE" w14:textId="77777777" w:rsidR="00D72730" w:rsidRDefault="00D72730" w:rsidP="00D72730">
      <w:pPr>
        <w:pStyle w:val="a7"/>
      </w:pPr>
      <w:r>
        <w:rPr>
          <w:rStyle w:val="a6"/>
        </w:rPr>
        <w:annotationRef/>
      </w:r>
      <w:proofErr w:type="spellStart"/>
      <w:r>
        <w:t>Зверніть</w:t>
      </w:r>
      <w:proofErr w:type="spellEnd"/>
      <w:r>
        <w:t xml:space="preserve"> </w:t>
      </w:r>
      <w:proofErr w:type="spellStart"/>
      <w:r>
        <w:t>увагу</w:t>
      </w:r>
      <w:proofErr w:type="spellEnd"/>
      <w:r>
        <w:t xml:space="preserve"> на </w:t>
      </w:r>
      <w:proofErr w:type="spellStart"/>
      <w:r>
        <w:t>правильну</w:t>
      </w:r>
      <w:proofErr w:type="spellEnd"/>
      <w:r>
        <w:t xml:space="preserve"> </w:t>
      </w:r>
      <w:proofErr w:type="spellStart"/>
      <w:r>
        <w:t>назву</w:t>
      </w:r>
      <w:proofErr w:type="spellEnd"/>
      <w:r>
        <w:t xml:space="preserve"> </w:t>
      </w:r>
    </w:p>
  </w:comment>
  <w:comment w:id="1" w:author="Тетяна Іванець" w:date="2026-05-08T10:53:00Z" w:initials="ТІ">
    <w:p w14:paraId="0E9F5522" w14:textId="1191AB8F" w:rsidR="00EA7641" w:rsidRDefault="00EA7641">
      <w:pPr>
        <w:pStyle w:val="a7"/>
      </w:pPr>
      <w:r>
        <w:rPr>
          <w:rStyle w:val="a6"/>
        </w:rPr>
        <w:annotationRef/>
      </w:r>
    </w:p>
  </w:comment>
  <w:comment w:id="2" w:author="Тетяна Іванець" w:date="2026-05-08T10:54:00Z" w:initials="ТІ">
    <w:p w14:paraId="1C6F34E3" w14:textId="714CBB2F" w:rsidR="00EA7641" w:rsidRDefault="00EA7641">
      <w:pPr>
        <w:pStyle w:val="a7"/>
      </w:pPr>
      <w:r>
        <w:rPr>
          <w:rStyle w:val="a6"/>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984DDE" w15:done="0"/>
  <w15:commentEx w15:paraId="0E9F5522" w15:paraIdParent="4F984DDE" w15:done="0"/>
  <w15:commentEx w15:paraId="1C6F34E3" w15:paraIdParent="4F984D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0A999" w16cex:dateUtc="2026-05-07T07:26:00Z"/>
  <w16cex:commentExtensible w16cex:durableId="42D2D079" w16cex:dateUtc="2026-05-07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84DDE" w16cid:durableId="04C0A999"/>
  <w16cid:commentId w16cid:paraId="38711697" w16cid:durableId="42D2D0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258"/>
    <w:multiLevelType w:val="multilevel"/>
    <w:tmpl w:val="3550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29DC"/>
    <w:multiLevelType w:val="hybridMultilevel"/>
    <w:tmpl w:val="091CDD90"/>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24496B"/>
    <w:multiLevelType w:val="multilevel"/>
    <w:tmpl w:val="BD1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7683"/>
    <w:multiLevelType w:val="multilevel"/>
    <w:tmpl w:val="C02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959B0"/>
    <w:multiLevelType w:val="multilevel"/>
    <w:tmpl w:val="168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97FDE"/>
    <w:multiLevelType w:val="multilevel"/>
    <w:tmpl w:val="5476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C4A31"/>
    <w:multiLevelType w:val="multilevel"/>
    <w:tmpl w:val="DA82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A4364"/>
    <w:multiLevelType w:val="multilevel"/>
    <w:tmpl w:val="074A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245CD"/>
    <w:multiLevelType w:val="multilevel"/>
    <w:tmpl w:val="175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D7961"/>
    <w:multiLevelType w:val="hybridMultilevel"/>
    <w:tmpl w:val="8AA41F00"/>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82447"/>
    <w:multiLevelType w:val="multilevel"/>
    <w:tmpl w:val="DD1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7405D"/>
    <w:multiLevelType w:val="multilevel"/>
    <w:tmpl w:val="EA1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F0846"/>
    <w:multiLevelType w:val="multilevel"/>
    <w:tmpl w:val="39E0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C565DA"/>
    <w:multiLevelType w:val="multilevel"/>
    <w:tmpl w:val="51FE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C54E7"/>
    <w:multiLevelType w:val="multilevel"/>
    <w:tmpl w:val="F3AA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A0BD3"/>
    <w:multiLevelType w:val="multilevel"/>
    <w:tmpl w:val="B1F4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017E3"/>
    <w:multiLevelType w:val="multilevel"/>
    <w:tmpl w:val="28F6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D6588"/>
    <w:multiLevelType w:val="multilevel"/>
    <w:tmpl w:val="9A48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6097B"/>
    <w:multiLevelType w:val="multilevel"/>
    <w:tmpl w:val="C71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43E33"/>
    <w:multiLevelType w:val="multilevel"/>
    <w:tmpl w:val="E9B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A0437"/>
    <w:multiLevelType w:val="hybridMultilevel"/>
    <w:tmpl w:val="E8AA78DC"/>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FA5385"/>
    <w:multiLevelType w:val="multilevel"/>
    <w:tmpl w:val="95F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E5C36"/>
    <w:multiLevelType w:val="multilevel"/>
    <w:tmpl w:val="B64ABE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D1FEA"/>
    <w:multiLevelType w:val="multilevel"/>
    <w:tmpl w:val="308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0252B"/>
    <w:multiLevelType w:val="multilevel"/>
    <w:tmpl w:val="141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768E6"/>
    <w:multiLevelType w:val="multilevel"/>
    <w:tmpl w:val="0FFA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8C59F8"/>
    <w:multiLevelType w:val="multilevel"/>
    <w:tmpl w:val="811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46C23"/>
    <w:multiLevelType w:val="hybridMultilevel"/>
    <w:tmpl w:val="B27E00CA"/>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EE1330"/>
    <w:multiLevelType w:val="multilevel"/>
    <w:tmpl w:val="B91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515A1"/>
    <w:multiLevelType w:val="hybridMultilevel"/>
    <w:tmpl w:val="FF16B6A6"/>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3D74F6"/>
    <w:multiLevelType w:val="multilevel"/>
    <w:tmpl w:val="C166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56FB9"/>
    <w:multiLevelType w:val="multilevel"/>
    <w:tmpl w:val="CCA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EC"/>
    <w:multiLevelType w:val="multilevel"/>
    <w:tmpl w:val="DBD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36511"/>
    <w:multiLevelType w:val="multilevel"/>
    <w:tmpl w:val="ED8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622F1"/>
    <w:multiLevelType w:val="multilevel"/>
    <w:tmpl w:val="65B89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6C3D85"/>
    <w:multiLevelType w:val="multilevel"/>
    <w:tmpl w:val="D1A8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A22DF"/>
    <w:multiLevelType w:val="multilevel"/>
    <w:tmpl w:val="1E2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E7CAE"/>
    <w:multiLevelType w:val="multilevel"/>
    <w:tmpl w:val="F75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D2198"/>
    <w:multiLevelType w:val="multilevel"/>
    <w:tmpl w:val="14B0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5428B"/>
    <w:multiLevelType w:val="multilevel"/>
    <w:tmpl w:val="0F4E8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7B23C9"/>
    <w:multiLevelType w:val="multilevel"/>
    <w:tmpl w:val="27D09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D63156"/>
    <w:multiLevelType w:val="hybridMultilevel"/>
    <w:tmpl w:val="C2804334"/>
    <w:lvl w:ilvl="0" w:tplc="D228C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0"/>
  </w:num>
  <w:num w:numId="3">
    <w:abstractNumId w:val="4"/>
  </w:num>
  <w:num w:numId="4">
    <w:abstractNumId w:val="31"/>
  </w:num>
  <w:num w:numId="5">
    <w:abstractNumId w:val="33"/>
  </w:num>
  <w:num w:numId="6">
    <w:abstractNumId w:val="3"/>
  </w:num>
  <w:num w:numId="7">
    <w:abstractNumId w:val="26"/>
  </w:num>
  <w:num w:numId="8">
    <w:abstractNumId w:val="5"/>
  </w:num>
  <w:num w:numId="9">
    <w:abstractNumId w:val="21"/>
  </w:num>
  <w:num w:numId="10">
    <w:abstractNumId w:val="17"/>
  </w:num>
  <w:num w:numId="11">
    <w:abstractNumId w:val="2"/>
  </w:num>
  <w:num w:numId="12">
    <w:abstractNumId w:val="16"/>
  </w:num>
  <w:num w:numId="13">
    <w:abstractNumId w:val="28"/>
  </w:num>
  <w:num w:numId="14">
    <w:abstractNumId w:val="14"/>
  </w:num>
  <w:num w:numId="15">
    <w:abstractNumId w:val="10"/>
  </w:num>
  <w:num w:numId="16">
    <w:abstractNumId w:val="23"/>
  </w:num>
  <w:num w:numId="17">
    <w:abstractNumId w:val="11"/>
  </w:num>
  <w:num w:numId="18">
    <w:abstractNumId w:val="8"/>
  </w:num>
  <w:num w:numId="19">
    <w:abstractNumId w:val="13"/>
  </w:num>
  <w:num w:numId="20">
    <w:abstractNumId w:val="25"/>
  </w:num>
  <w:num w:numId="21">
    <w:abstractNumId w:val="34"/>
  </w:num>
  <w:num w:numId="22">
    <w:abstractNumId w:val="36"/>
  </w:num>
  <w:num w:numId="23">
    <w:abstractNumId w:val="40"/>
  </w:num>
  <w:num w:numId="24">
    <w:abstractNumId w:val="12"/>
  </w:num>
  <w:num w:numId="25">
    <w:abstractNumId w:val="22"/>
  </w:num>
  <w:num w:numId="26">
    <w:abstractNumId w:val="30"/>
  </w:num>
  <w:num w:numId="27">
    <w:abstractNumId w:val="39"/>
  </w:num>
  <w:num w:numId="28">
    <w:abstractNumId w:val="15"/>
  </w:num>
  <w:num w:numId="29">
    <w:abstractNumId w:val="18"/>
  </w:num>
  <w:num w:numId="30">
    <w:abstractNumId w:val="19"/>
  </w:num>
  <w:num w:numId="31">
    <w:abstractNumId w:val="38"/>
  </w:num>
  <w:num w:numId="32">
    <w:abstractNumId w:val="7"/>
  </w:num>
  <w:num w:numId="33">
    <w:abstractNumId w:val="37"/>
  </w:num>
  <w:num w:numId="34">
    <w:abstractNumId w:val="35"/>
  </w:num>
  <w:num w:numId="35">
    <w:abstractNumId w:val="24"/>
  </w:num>
  <w:num w:numId="36">
    <w:abstractNumId w:val="6"/>
  </w:num>
  <w:num w:numId="37">
    <w:abstractNumId w:val="29"/>
  </w:num>
  <w:num w:numId="38">
    <w:abstractNumId w:val="1"/>
  </w:num>
  <w:num w:numId="39">
    <w:abstractNumId w:val="27"/>
  </w:num>
  <w:num w:numId="40">
    <w:abstractNumId w:val="9"/>
  </w:num>
  <w:num w:numId="41">
    <w:abstractNumId w:val="41"/>
  </w:num>
  <w:num w:numId="42">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ікторія Луковка">
    <w15:presenceInfo w15:providerId="AD" w15:userId="S-1-5-21-3698953687-1930477944-3685556661-1273"/>
  </w15:person>
  <w15:person w15:author="Тетяна Іванець">
    <w15:presenceInfo w15:providerId="None" w15:userId="Тетяна Іванец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6A"/>
    <w:rsid w:val="00033C95"/>
    <w:rsid w:val="00061BE3"/>
    <w:rsid w:val="000D356A"/>
    <w:rsid w:val="000D3867"/>
    <w:rsid w:val="00267246"/>
    <w:rsid w:val="0028102D"/>
    <w:rsid w:val="003A1423"/>
    <w:rsid w:val="003D49EC"/>
    <w:rsid w:val="004E359D"/>
    <w:rsid w:val="005267DF"/>
    <w:rsid w:val="00535C0B"/>
    <w:rsid w:val="007C2DC6"/>
    <w:rsid w:val="0081497E"/>
    <w:rsid w:val="00860B17"/>
    <w:rsid w:val="00A66B74"/>
    <w:rsid w:val="00B87ED1"/>
    <w:rsid w:val="00C10072"/>
    <w:rsid w:val="00C719C5"/>
    <w:rsid w:val="00CD4714"/>
    <w:rsid w:val="00D71CB6"/>
    <w:rsid w:val="00D72730"/>
    <w:rsid w:val="00EA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C811"/>
  <w15:chartTrackingRefBased/>
  <w15:docId w15:val="{505F9A06-32C6-4EC2-BDF9-A24AC23B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49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D49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D49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D49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49E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4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49EC"/>
    <w:rPr>
      <w:b/>
      <w:bCs/>
    </w:rPr>
  </w:style>
  <w:style w:type="character" w:customStyle="1" w:styleId="40">
    <w:name w:val="Заголовок 4 Знак"/>
    <w:basedOn w:val="a0"/>
    <w:link w:val="4"/>
    <w:uiPriority w:val="9"/>
    <w:semiHidden/>
    <w:rsid w:val="003D49EC"/>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3D49E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D49EC"/>
    <w:rPr>
      <w:rFonts w:asciiTheme="majorHAnsi" w:eastAsiaTheme="majorEastAsia" w:hAnsiTheme="majorHAnsi" w:cstheme="majorBidi"/>
      <w:color w:val="2E74B5" w:themeColor="accent1" w:themeShade="BF"/>
      <w:sz w:val="26"/>
      <w:szCs w:val="26"/>
    </w:rPr>
  </w:style>
  <w:style w:type="paragraph" w:styleId="a5">
    <w:name w:val="No Spacing"/>
    <w:uiPriority w:val="1"/>
    <w:qFormat/>
    <w:rsid w:val="00033C95"/>
    <w:pPr>
      <w:spacing w:after="0" w:line="240" w:lineRule="auto"/>
    </w:pPr>
  </w:style>
  <w:style w:type="character" w:styleId="a6">
    <w:name w:val="annotation reference"/>
    <w:basedOn w:val="a0"/>
    <w:uiPriority w:val="99"/>
    <w:semiHidden/>
    <w:unhideWhenUsed/>
    <w:rsid w:val="00D72730"/>
    <w:rPr>
      <w:sz w:val="16"/>
      <w:szCs w:val="16"/>
    </w:rPr>
  </w:style>
  <w:style w:type="paragraph" w:styleId="a7">
    <w:name w:val="annotation text"/>
    <w:basedOn w:val="a"/>
    <w:link w:val="a8"/>
    <w:uiPriority w:val="99"/>
    <w:unhideWhenUsed/>
    <w:rsid w:val="00D72730"/>
    <w:pPr>
      <w:spacing w:line="240" w:lineRule="auto"/>
    </w:pPr>
    <w:rPr>
      <w:sz w:val="20"/>
      <w:szCs w:val="20"/>
    </w:rPr>
  </w:style>
  <w:style w:type="character" w:customStyle="1" w:styleId="a8">
    <w:name w:val="Текст примечания Знак"/>
    <w:basedOn w:val="a0"/>
    <w:link w:val="a7"/>
    <w:uiPriority w:val="99"/>
    <w:rsid w:val="00D72730"/>
    <w:rPr>
      <w:sz w:val="20"/>
      <w:szCs w:val="20"/>
    </w:rPr>
  </w:style>
  <w:style w:type="paragraph" w:styleId="a9">
    <w:name w:val="annotation subject"/>
    <w:basedOn w:val="a7"/>
    <w:next w:val="a7"/>
    <w:link w:val="aa"/>
    <w:uiPriority w:val="99"/>
    <w:semiHidden/>
    <w:unhideWhenUsed/>
    <w:rsid w:val="00D72730"/>
    <w:rPr>
      <w:b/>
      <w:bCs/>
    </w:rPr>
  </w:style>
  <w:style w:type="character" w:customStyle="1" w:styleId="aa">
    <w:name w:val="Тема примечания Знак"/>
    <w:basedOn w:val="a8"/>
    <w:link w:val="a9"/>
    <w:uiPriority w:val="99"/>
    <w:semiHidden/>
    <w:rsid w:val="00D72730"/>
    <w:rPr>
      <w:b/>
      <w:bCs/>
      <w:sz w:val="20"/>
      <w:szCs w:val="20"/>
    </w:rPr>
  </w:style>
  <w:style w:type="paragraph" w:styleId="ab">
    <w:name w:val="Balloon Text"/>
    <w:basedOn w:val="a"/>
    <w:link w:val="ac"/>
    <w:uiPriority w:val="99"/>
    <w:semiHidden/>
    <w:unhideWhenUsed/>
    <w:rsid w:val="00EA764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A7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163">
      <w:bodyDiv w:val="1"/>
      <w:marLeft w:val="0"/>
      <w:marRight w:val="0"/>
      <w:marTop w:val="0"/>
      <w:marBottom w:val="0"/>
      <w:divBdr>
        <w:top w:val="none" w:sz="0" w:space="0" w:color="auto"/>
        <w:left w:val="none" w:sz="0" w:space="0" w:color="auto"/>
        <w:bottom w:val="none" w:sz="0" w:space="0" w:color="auto"/>
        <w:right w:val="none" w:sz="0" w:space="0" w:color="auto"/>
      </w:divBdr>
    </w:div>
    <w:div w:id="287930889">
      <w:bodyDiv w:val="1"/>
      <w:marLeft w:val="0"/>
      <w:marRight w:val="0"/>
      <w:marTop w:val="0"/>
      <w:marBottom w:val="0"/>
      <w:divBdr>
        <w:top w:val="none" w:sz="0" w:space="0" w:color="auto"/>
        <w:left w:val="none" w:sz="0" w:space="0" w:color="auto"/>
        <w:bottom w:val="none" w:sz="0" w:space="0" w:color="auto"/>
        <w:right w:val="none" w:sz="0" w:space="0" w:color="auto"/>
      </w:divBdr>
    </w:div>
    <w:div w:id="720321479">
      <w:bodyDiv w:val="1"/>
      <w:marLeft w:val="0"/>
      <w:marRight w:val="0"/>
      <w:marTop w:val="0"/>
      <w:marBottom w:val="0"/>
      <w:divBdr>
        <w:top w:val="none" w:sz="0" w:space="0" w:color="auto"/>
        <w:left w:val="none" w:sz="0" w:space="0" w:color="auto"/>
        <w:bottom w:val="none" w:sz="0" w:space="0" w:color="auto"/>
        <w:right w:val="none" w:sz="0" w:space="0" w:color="auto"/>
      </w:divBdr>
    </w:div>
    <w:div w:id="762452568">
      <w:bodyDiv w:val="1"/>
      <w:marLeft w:val="0"/>
      <w:marRight w:val="0"/>
      <w:marTop w:val="0"/>
      <w:marBottom w:val="0"/>
      <w:divBdr>
        <w:top w:val="none" w:sz="0" w:space="0" w:color="auto"/>
        <w:left w:val="none" w:sz="0" w:space="0" w:color="auto"/>
        <w:bottom w:val="none" w:sz="0" w:space="0" w:color="auto"/>
        <w:right w:val="none" w:sz="0" w:space="0" w:color="auto"/>
      </w:divBdr>
    </w:div>
    <w:div w:id="831145597">
      <w:bodyDiv w:val="1"/>
      <w:marLeft w:val="0"/>
      <w:marRight w:val="0"/>
      <w:marTop w:val="0"/>
      <w:marBottom w:val="0"/>
      <w:divBdr>
        <w:top w:val="none" w:sz="0" w:space="0" w:color="auto"/>
        <w:left w:val="none" w:sz="0" w:space="0" w:color="auto"/>
        <w:bottom w:val="none" w:sz="0" w:space="0" w:color="auto"/>
        <w:right w:val="none" w:sz="0" w:space="0" w:color="auto"/>
      </w:divBdr>
    </w:div>
    <w:div w:id="1114404770">
      <w:bodyDiv w:val="1"/>
      <w:marLeft w:val="0"/>
      <w:marRight w:val="0"/>
      <w:marTop w:val="0"/>
      <w:marBottom w:val="0"/>
      <w:divBdr>
        <w:top w:val="none" w:sz="0" w:space="0" w:color="auto"/>
        <w:left w:val="none" w:sz="0" w:space="0" w:color="auto"/>
        <w:bottom w:val="none" w:sz="0" w:space="0" w:color="auto"/>
        <w:right w:val="none" w:sz="0" w:space="0" w:color="auto"/>
      </w:divBdr>
      <w:divsChild>
        <w:div w:id="687409618">
          <w:marLeft w:val="0"/>
          <w:marRight w:val="0"/>
          <w:marTop w:val="0"/>
          <w:marBottom w:val="0"/>
          <w:divBdr>
            <w:top w:val="none" w:sz="0" w:space="0" w:color="auto"/>
            <w:left w:val="none" w:sz="0" w:space="0" w:color="auto"/>
            <w:bottom w:val="none" w:sz="0" w:space="0" w:color="auto"/>
            <w:right w:val="none" w:sz="0" w:space="0" w:color="auto"/>
          </w:divBdr>
          <w:divsChild>
            <w:div w:id="282929559">
              <w:marLeft w:val="0"/>
              <w:marRight w:val="0"/>
              <w:marTop w:val="0"/>
              <w:marBottom w:val="0"/>
              <w:divBdr>
                <w:top w:val="none" w:sz="0" w:space="0" w:color="auto"/>
                <w:left w:val="none" w:sz="0" w:space="0" w:color="auto"/>
                <w:bottom w:val="none" w:sz="0" w:space="0" w:color="auto"/>
                <w:right w:val="none" w:sz="0" w:space="0" w:color="auto"/>
              </w:divBdr>
              <w:divsChild>
                <w:div w:id="1113673560">
                  <w:marLeft w:val="0"/>
                  <w:marRight w:val="0"/>
                  <w:marTop w:val="0"/>
                  <w:marBottom w:val="0"/>
                  <w:divBdr>
                    <w:top w:val="none" w:sz="0" w:space="0" w:color="auto"/>
                    <w:left w:val="none" w:sz="0" w:space="0" w:color="auto"/>
                    <w:bottom w:val="none" w:sz="0" w:space="0" w:color="auto"/>
                    <w:right w:val="none" w:sz="0" w:space="0" w:color="auto"/>
                  </w:divBdr>
                  <w:divsChild>
                    <w:div w:id="1212427512">
                      <w:marLeft w:val="0"/>
                      <w:marRight w:val="0"/>
                      <w:marTop w:val="0"/>
                      <w:marBottom w:val="0"/>
                      <w:divBdr>
                        <w:top w:val="none" w:sz="0" w:space="0" w:color="auto"/>
                        <w:left w:val="none" w:sz="0" w:space="0" w:color="auto"/>
                        <w:bottom w:val="none" w:sz="0" w:space="0" w:color="auto"/>
                        <w:right w:val="none" w:sz="0" w:space="0" w:color="auto"/>
                      </w:divBdr>
                      <w:divsChild>
                        <w:div w:id="672876074">
                          <w:marLeft w:val="0"/>
                          <w:marRight w:val="0"/>
                          <w:marTop w:val="0"/>
                          <w:marBottom w:val="0"/>
                          <w:divBdr>
                            <w:top w:val="none" w:sz="0" w:space="0" w:color="auto"/>
                            <w:left w:val="none" w:sz="0" w:space="0" w:color="auto"/>
                            <w:bottom w:val="none" w:sz="0" w:space="0" w:color="auto"/>
                            <w:right w:val="none" w:sz="0" w:space="0" w:color="auto"/>
                          </w:divBdr>
                          <w:divsChild>
                            <w:div w:id="1477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90912">
      <w:bodyDiv w:val="1"/>
      <w:marLeft w:val="0"/>
      <w:marRight w:val="0"/>
      <w:marTop w:val="0"/>
      <w:marBottom w:val="0"/>
      <w:divBdr>
        <w:top w:val="none" w:sz="0" w:space="0" w:color="auto"/>
        <w:left w:val="none" w:sz="0" w:space="0" w:color="auto"/>
        <w:bottom w:val="none" w:sz="0" w:space="0" w:color="auto"/>
        <w:right w:val="none" w:sz="0" w:space="0" w:color="auto"/>
      </w:divBdr>
      <w:divsChild>
        <w:div w:id="1748914461">
          <w:marLeft w:val="0"/>
          <w:marRight w:val="0"/>
          <w:marTop w:val="0"/>
          <w:marBottom w:val="0"/>
          <w:divBdr>
            <w:top w:val="none" w:sz="0" w:space="0" w:color="auto"/>
            <w:left w:val="none" w:sz="0" w:space="0" w:color="auto"/>
            <w:bottom w:val="none" w:sz="0" w:space="0" w:color="auto"/>
            <w:right w:val="none" w:sz="0" w:space="0" w:color="auto"/>
          </w:divBdr>
          <w:divsChild>
            <w:div w:id="1137453792">
              <w:marLeft w:val="0"/>
              <w:marRight w:val="0"/>
              <w:marTop w:val="0"/>
              <w:marBottom w:val="0"/>
              <w:divBdr>
                <w:top w:val="none" w:sz="0" w:space="0" w:color="auto"/>
                <w:left w:val="none" w:sz="0" w:space="0" w:color="auto"/>
                <w:bottom w:val="none" w:sz="0" w:space="0" w:color="auto"/>
                <w:right w:val="none" w:sz="0" w:space="0" w:color="auto"/>
              </w:divBdr>
              <w:divsChild>
                <w:div w:id="462620814">
                  <w:marLeft w:val="0"/>
                  <w:marRight w:val="0"/>
                  <w:marTop w:val="0"/>
                  <w:marBottom w:val="0"/>
                  <w:divBdr>
                    <w:top w:val="none" w:sz="0" w:space="0" w:color="auto"/>
                    <w:left w:val="none" w:sz="0" w:space="0" w:color="auto"/>
                    <w:bottom w:val="none" w:sz="0" w:space="0" w:color="auto"/>
                    <w:right w:val="none" w:sz="0" w:space="0" w:color="auto"/>
                  </w:divBdr>
                  <w:divsChild>
                    <w:div w:id="1589463696">
                      <w:marLeft w:val="0"/>
                      <w:marRight w:val="0"/>
                      <w:marTop w:val="0"/>
                      <w:marBottom w:val="0"/>
                      <w:divBdr>
                        <w:top w:val="none" w:sz="0" w:space="0" w:color="auto"/>
                        <w:left w:val="none" w:sz="0" w:space="0" w:color="auto"/>
                        <w:bottom w:val="none" w:sz="0" w:space="0" w:color="auto"/>
                        <w:right w:val="none" w:sz="0" w:space="0" w:color="auto"/>
                      </w:divBdr>
                      <w:divsChild>
                        <w:div w:id="938416853">
                          <w:marLeft w:val="0"/>
                          <w:marRight w:val="0"/>
                          <w:marTop w:val="0"/>
                          <w:marBottom w:val="0"/>
                          <w:divBdr>
                            <w:top w:val="none" w:sz="0" w:space="0" w:color="auto"/>
                            <w:left w:val="none" w:sz="0" w:space="0" w:color="auto"/>
                            <w:bottom w:val="none" w:sz="0" w:space="0" w:color="auto"/>
                            <w:right w:val="none" w:sz="0" w:space="0" w:color="auto"/>
                          </w:divBdr>
                          <w:divsChild>
                            <w:div w:id="6092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4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2880</Words>
  <Characters>16421</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Іванець</dc:creator>
  <cp:keywords/>
  <dc:description/>
  <cp:lastModifiedBy>Тетяна Іванець</cp:lastModifiedBy>
  <cp:revision>3</cp:revision>
  <dcterms:created xsi:type="dcterms:W3CDTF">2026-05-07T08:42:00Z</dcterms:created>
  <dcterms:modified xsi:type="dcterms:W3CDTF">2026-05-08T08:03:00Z</dcterms:modified>
</cp:coreProperties>
</file>